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осуществлении мониторинга принятия и анализа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муниципальных правовых актов, регулирующих порядок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предоставления субсидий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bookmarkStart w:id="0" w:name="СодержаниеКонец"/>
      <w:bookmarkEnd w:id="0"/>
    </w:p>
    <w:p>
      <w:pPr>
        <w:pStyle w:val="ae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работы по проведению анализа и приведения муниципальных правовых актов, регулирующих порядок предоставления субсидий, в том числе грантов в форме субсидий, юридическим лицам, индивидуальным предпринимателям, физическим лицам - производителям товаров, работ и услуг, предусмотренных пунктами 1 и 7 статьи 78, пунктами 2 и 4 статьи 78.1 Бюджетного кодекса Российской Федерации, из бюджета ЗАТО Северск (далее - субсидии), в соответствии 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bookmarkStart w:id="1" w:name="_GoBack"/>
      <w:bookmarkEnd w:id="1"/>
      <w:r>
        <w:rPr>
          <w:rFonts w:ascii="Times New Roman" w:eastAsiaTheme="minorHAnsi" w:hAnsi="Times New Roman"/>
          <w:sz w:val="24"/>
          <w:szCs w:val="24"/>
          <w:lang w:eastAsia="en-US"/>
        </w:rPr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 форме субсидий, утвержденными Постановлением Правительства РФ от 25.10.2023 № 1782 (далее - Общие требования):</w:t>
      </w:r>
    </w:p>
    <w:p>
      <w:pPr>
        <w:pStyle w:val="ae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Осуществлять на постоянной основе мониторинг принятия и анализа муниципальных правовых актов, регулирующих порядок предоставления субсидий из </w:t>
      </w: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ЗАТО Северск (далее - мониторинг), посредством сбора, обобщения, систематизации и оценки информации о подготовке и утверждении муниципальных правовых актов:</w:t>
      </w:r>
    </w:p>
    <w:p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главным распорядителям средств </w:t>
      </w:r>
      <w:proofErr w:type="gramStart"/>
      <w:r>
        <w:rPr>
          <w:sz w:val="24"/>
          <w:szCs w:val="24"/>
        </w:rPr>
        <w:t>бюджета</w:t>
      </w:r>
      <w:proofErr w:type="gramEnd"/>
      <w:r>
        <w:rPr>
          <w:sz w:val="24"/>
          <w:szCs w:val="24"/>
        </w:rPr>
        <w:t xml:space="preserve"> ЗАТО Северск </w:t>
      </w:r>
      <w:r>
        <w:rPr>
          <w:rFonts w:ascii="Times New Roman" w:hAnsi="Times New Roman"/>
          <w:sz w:val="24"/>
          <w:szCs w:val="24"/>
        </w:rPr>
        <w:t>(далее - ГРБС)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 которых в 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и плановый период;</w:t>
      </w:r>
    </w:p>
    <w:p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Финансовому управлению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(далее - Финансовое управление) - в части осуществления сбора и систематизации </w:t>
      </w:r>
      <w:r>
        <w:rPr>
          <w:sz w:val="24"/>
          <w:szCs w:val="24"/>
        </w:rPr>
        <w:t xml:space="preserve">результатов мониторинга, направляемых ГРБС. </w:t>
      </w:r>
    </w:p>
    <w:p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сбор информации с начала текущего финансового года и далее по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состоянию на 1 июля текущего финансового года и 1 января года, следующего за отчетным.</w:t>
      </w:r>
    </w:p>
    <w:p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ГРБС направлять в Финансовое управление результаты мониторинга по формам согласно приложениям №</w:t>
      </w:r>
      <w:r>
        <w:rPr>
          <w:rFonts w:ascii="Times New Roman" w:hAnsi="Times New Roman"/>
          <w:sz w:val="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и №</w:t>
      </w:r>
      <w:r>
        <w:rPr>
          <w:rFonts w:ascii="Times New Roman" w:hAnsi="Times New Roman"/>
          <w:sz w:val="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к настоящему распоряжению на бумажном носителе и в электронном виде:</w:t>
      </w:r>
    </w:p>
    <w:p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первое полугодие - до 15 июля текущего финансового года;</w:t>
      </w:r>
    </w:p>
    <w:p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календарного года - до 1 февраля года, следующего за отчетным. </w:t>
      </w:r>
    </w:p>
    <w:p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Финансовому управлению в течение пяти рабочих дней со дня получения представленной информации рассматривать полученную от ГРБС информацию на предмет корректности заполнения табличной формы и отсутствия фактических ошибок. </w:t>
      </w:r>
    </w:p>
    <w:p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замечаний Финансовому управлению в течение пяти рабочих дней со дня получения представленной информации направлять ГРБС уведомление об отказе в принятии информации с указанием причин отказа (замечаний). </w:t>
      </w:r>
    </w:p>
    <w:p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ГРБС в течение трех рабочих дней со дня получения уведомления об отказе в принятии информации обеспечивать внесение изменений и повторное представление информации.  </w:t>
      </w:r>
    </w:p>
    <w:p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Финансовому управлению осуществлять сбор и систематизацию </w:t>
      </w:r>
      <w:r>
        <w:rPr>
          <w:sz w:val="24"/>
          <w:szCs w:val="24"/>
        </w:rPr>
        <w:t>результатов мониторинга, направленных ГРБС:</w:t>
      </w:r>
    </w:p>
    <w:p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первое полугодие - до 1 августа текущего финансового года;</w:t>
      </w:r>
    </w:p>
    <w:p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календарного года - до 15 февраля года, следующего за отчетным. </w:t>
      </w:r>
    </w:p>
    <w:p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сбора и обобщения полученных результатов мониторинга в сроки, установленные пунктом 7 настоящего распоряжения, Финансовому управлению осуществлять оценку обобщенной информации, формировать сводную информацию по формам согласно приложениям № 1 и № 3 к настоящему распоряжению на бумажном носителе и электронном виде и обеспечивать ее размещение на официальном сайте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 в информационно-телекоммуникационной сети «Интернет» (https://зато-северск.рф).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>
        <w:tc>
          <w:tcPr>
            <w:tcW w:w="486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2" w:name="ПодписалДолжность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Мэр ЗАТО Северск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60" w:type="dxa"/>
            <w:shd w:val="clear" w:color="auto" w:fill="auto"/>
          </w:tcPr>
          <w:p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3" w:name="ПодписалФИО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Н.В.Диденко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568" w:footer="567" w:gutter="0"/>
          <w:cols w:space="720"/>
          <w:formProt w:val="0"/>
          <w:titlePg/>
          <w:docGrid w:linePitch="272"/>
        </w:sect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tabs>
          <w:tab w:val="left" w:pos="294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headerReference w:type="first" r:id="rId12"/>
      <w:footerReference w:type="first" r:id="rId13"/>
      <w:pgSz w:w="11907" w:h="16840" w:code="9"/>
      <w:pgMar w:top="1134" w:right="567" w:bottom="1134" w:left="1701" w:header="568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  <w:p>
    <w:pPr>
      <w:pStyle w:val="a7"/>
      <w:rPr>
        <w:sz w:val="16"/>
      </w:rPr>
    </w:pPr>
    <w:r>
      <w:t>Внутренний номер: 0340716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rPr>
        <w:sz w:val="16"/>
      </w:rPr>
    </w:pPr>
    <w:r>
      <w:t>Внутренний номер: 0340716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Times New Roman" w:hAnsi="Times New Roman"/>
        <w:sz w:val="16"/>
        <w:szCs w:val="24"/>
      </w:rPr>
    </w:pPr>
    <w:r>
      <w:rPr>
        <w:rFonts w:ascii="Times New Roman" w:hAnsi="Times New Roman"/>
      </w:rPr>
      <w:t>Чечнёва Нина Александровна</w:t>
    </w:r>
    <w:r>
      <w:rPr>
        <w:rFonts w:ascii="Times New Roman" w:hAnsi="Times New Roman"/>
      </w:rPr>
      <w:br/>
      <w:t>+7 (3823) 77-39-25</w:t>
    </w:r>
  </w:p>
  <w:p>
    <w:pPr>
      <w:pStyle w:val="a7"/>
    </w:pPr>
  </w:p>
  <w:p>
    <w:pPr>
      <w:pStyle w:val="a7"/>
      <w:rPr>
        <w:sz w:val="16"/>
      </w:rPr>
    </w:pPr>
    <w:r>
      <w:t>Внутренний номер: 0340716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9280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28822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2834005</wp:posOffset>
              </wp:positionH>
              <wp:positionV relativeFrom="paragraph">
                <wp:posOffset>-30851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2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</w:p>
      <w:p>
        <w:pPr>
          <w:jc w:val="center"/>
          <w:rPr>
            <w:rFonts w:ascii="Times New Roman" w:hAnsi="Times New Roman"/>
            <w:b/>
            <w:sz w:val="24"/>
          </w:rPr>
        </w:pPr>
      </w:p>
      <w:p>
        <w:pPr>
          <w:jc w:val="center"/>
          <w:rPr>
            <w:rFonts w:ascii="Times New Roman" w:hAnsi="Times New Roman"/>
            <w:b/>
            <w:sz w:val="24"/>
          </w:rPr>
        </w:pPr>
      </w:p>
      <w:p>
        <w:pPr>
          <w:pStyle w:val="1"/>
          <w:rPr>
            <w:rFonts w:ascii="Times New Roman" w:hAnsi="Times New Roman"/>
            <w:b w:val="0"/>
            <w:sz w:val="24"/>
          </w:rPr>
        </w:pPr>
      </w:p>
      <w:p>
        <w:pPr>
          <w:pStyle w:val="1"/>
          <w:tabs>
            <w:tab w:val="left" w:pos="2805"/>
            <w:tab w:val="center" w:pos="4819"/>
          </w:tabs>
          <w:rPr>
            <w:rFonts w:ascii="Times New Roman" w:hAnsi="Times New Roman"/>
            <w:szCs w:val="28"/>
          </w:rPr>
        </w:pPr>
        <w:r>
          <w:rPr>
            <w:rFonts w:ascii="Times New Roman" w:hAnsi="Times New Roman"/>
            <w:szCs w:val="28"/>
          </w:rPr>
          <w:t>АДМИНИСТРАЦИЯ ЗАТО СЕВЕРСК</w:t>
        </w:r>
      </w:p>
      <w:p>
        <w:pPr>
          <w:pStyle w:val="1"/>
          <w:spacing w:before="120" w:after="120"/>
          <w:rPr>
            <w:rFonts w:ascii="Times New Roman" w:hAnsi="Times New Roman"/>
          </w:rPr>
        </w:pPr>
        <w:r>
          <w:rPr>
            <w:rFonts w:ascii="Times New Roman" w:hAnsi="Times New Roman"/>
          </w:rPr>
          <w:t>РАСПОРЯЖЕНИЕ</w:t>
        </w:r>
      </w:p>
      <w:p/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39"/>
          <w:gridCol w:w="5573"/>
          <w:gridCol w:w="1619"/>
        </w:tblGrid>
        <w:tr>
          <w:tc>
            <w:tcPr>
              <w:tcW w:w="2340" w:type="dxa"/>
              <w:tcBorders>
                <w:bottom w:val="single" w:sz="4" w:space="0" w:color="auto"/>
              </w:tcBorders>
            </w:tcPr>
            <w:p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16.01.2025</w:t>
              </w:r>
            </w:p>
          </w:tc>
          <w:tc>
            <w:tcPr>
              <w:tcW w:w="5580" w:type="dxa"/>
            </w:tcPr>
            <w:p>
              <w:pPr>
                <w:jc w:val="right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>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>
              <w:pPr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36-ра</w:t>
              </w:r>
            </w:p>
          </w:tc>
        </w:tr>
      </w:tbl>
      <w:p>
        <w:pPr>
          <w:pStyle w:val="1"/>
          <w:spacing w:before="120"/>
          <w:rPr>
            <w:sz w:val="24"/>
            <w:szCs w:val="32"/>
          </w:rPr>
        </w:pPr>
      </w:p>
      <w:p>
        <w:pPr>
          <w:pStyle w:val="a5"/>
          <w:jc w:val="center"/>
          <w:rPr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72AFF"/>
    <w:multiLevelType w:val="hybridMultilevel"/>
    <w:tmpl w:val="978AF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2678BC"/>
    <w:multiLevelType w:val="hybridMultilevel"/>
    <w:tmpl w:val="7FE61BA6"/>
    <w:lvl w:ilvl="0" w:tplc="3D426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7C7163"/>
    <w:multiLevelType w:val="hybridMultilevel"/>
    <w:tmpl w:val="4E9C35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114F1F"/>
    <w:multiLevelType w:val="hybridMultilevel"/>
    <w:tmpl w:val="2188BB7C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">
    <w:nsid w:val="7C7A1747"/>
    <w:multiLevelType w:val="hybridMultilevel"/>
    <w:tmpl w:val="68B42A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 CYR" w:hAnsi="Times New Roman CYR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6688-2B0A-4FE4-807D-5BB76145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Чечнёва Н.А.</cp:lastModifiedBy>
  <cp:revision>3</cp:revision>
  <cp:lastPrinted>2025-01-14T02:47:00Z</cp:lastPrinted>
  <dcterms:created xsi:type="dcterms:W3CDTF">2025-01-16T03:17:00Z</dcterms:created>
  <dcterms:modified xsi:type="dcterms:W3CDTF">2025-01-16T03:18:00Z</dcterms:modified>
</cp:coreProperties>
</file>