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paragraph">
              <wp:posOffset>-377190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ЗАТО СЕВЕРСК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ФИНАНСОВОЕ УПРАВЛЕНИЕ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39"/>
        <w:gridCol w:w="5573"/>
        <w:gridCol w:w="1618"/>
      </w:tblGrid>
      <w:t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21.01.2025</w:t>
            </w:r>
            <w:bookmarkStart w:id="0" w:name="_GoBack"/>
            <w:bookmarkEnd w:id="0"/>
          </w:p>
        </w:tc>
        <w:tc>
          <w:tcPr>
            <w:tcW w:w="5580" w:type="dxa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>
      <w:pPr>
        <w:rPr>
          <w:rFonts w:ascii="Times New Roman" w:hAnsi="Times New Roman"/>
          <w:sz w:val="16"/>
          <w:szCs w:val="28"/>
        </w:rPr>
      </w:pPr>
    </w:p>
    <w:p>
      <w:pPr>
        <w:rPr>
          <w:rFonts w:ascii="Times New Roman" w:hAnsi="Times New Roman"/>
          <w:sz w:val="1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проведения мониторинга достижения результатов 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 и услуг</w:t>
      </w:r>
    </w:p>
    <w:p>
      <w:pPr>
        <w:rPr>
          <w:rFonts w:ascii="Times New Roman" w:hAnsi="Times New Roman"/>
          <w:sz w:val="16"/>
          <w:szCs w:val="24"/>
        </w:rPr>
      </w:pPr>
    </w:p>
    <w:p>
      <w:pPr>
        <w:rPr>
          <w:rFonts w:ascii="Times New Roman" w:hAnsi="Times New Roman"/>
          <w:sz w:val="16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Правительства РФ от 25.10.2023 № 1782 «Об 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РФ от 22.02.2020 № 203 «Об общих требованиях к нормативным правовым актам и 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Приказом Минфина России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16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>
        <w:rPr>
          <w:rFonts w:cs="Times New Roman CYR"/>
          <w:caps/>
          <w:sz w:val="24"/>
          <w:szCs w:val="24"/>
        </w:rPr>
        <w:t>приказываю:</w:t>
      </w:r>
    </w:p>
    <w:p>
      <w:pPr>
        <w:autoSpaceDE w:val="0"/>
        <w:autoSpaceDN w:val="0"/>
        <w:adjustRightInd w:val="0"/>
        <w:ind w:firstLine="709"/>
        <w:jc w:val="center"/>
        <w:rPr>
          <w:rFonts w:cs="Times New Roman CYR"/>
          <w:caps/>
          <w:sz w:val="16"/>
          <w:szCs w:val="24"/>
        </w:rPr>
      </w:pPr>
    </w:p>
    <w:p>
      <w:pPr>
        <w:pStyle w:val="a6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Утвердить Порядок проведения мониторинга достижения результатов предоставления из </w:t>
      </w:r>
      <w:proofErr w:type="gramStart"/>
      <w:r>
        <w:rPr>
          <w:sz w:val="24"/>
          <w:szCs w:val="24"/>
        </w:rPr>
        <w:t>бюджета</w:t>
      </w:r>
      <w:proofErr w:type="gramEnd"/>
      <w:r>
        <w:rPr>
          <w:sz w:val="24"/>
          <w:szCs w:val="24"/>
        </w:rPr>
        <w:t xml:space="preserve"> ЗАТО Северск субсидий, в том числе грантов в форме субсидий юридическим лицам, в том числе бюджетным и автономным учреждениям, индивидуальным предпринимателям, физическим лицам - производителям товаров, работ и услуг.</w:t>
      </w:r>
    </w:p>
    <w:p>
      <w:pPr>
        <w:pStyle w:val="a6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утратившими силу следующие приказы начальника Финансового управления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Северск:</w:t>
      </w:r>
    </w:p>
    <w:p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-142" w:firstLine="851"/>
        <w:rPr>
          <w:sz w:val="24"/>
          <w:szCs w:val="24"/>
        </w:rPr>
      </w:pPr>
      <w:r>
        <w:rPr>
          <w:sz w:val="24"/>
          <w:szCs w:val="24"/>
        </w:rPr>
        <w:t xml:space="preserve">от 12.03.2024 № 23 «Об утверждении порядка проведения мониторинга достижения результатов предоставления субсидий, в том числе грантов в форме субсидий из </w:t>
      </w:r>
      <w:proofErr w:type="gramStart"/>
      <w:r>
        <w:rPr>
          <w:sz w:val="24"/>
          <w:szCs w:val="24"/>
        </w:rPr>
        <w:t>бюджета</w:t>
      </w:r>
      <w:proofErr w:type="gramEnd"/>
      <w:r>
        <w:rPr>
          <w:sz w:val="24"/>
          <w:szCs w:val="24"/>
        </w:rPr>
        <w:t xml:space="preserve"> ЗАТО Северск юридическим лицам, индивидуальным предпринимателям, физическим лицам - производителям товаров, работ и услуг»;</w:t>
      </w:r>
    </w:p>
    <w:p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-142" w:firstLine="851"/>
        <w:rPr>
          <w:sz w:val="24"/>
          <w:szCs w:val="24"/>
        </w:rPr>
      </w:pPr>
      <w:r>
        <w:rPr>
          <w:sz w:val="24"/>
          <w:szCs w:val="24"/>
        </w:rPr>
        <w:t xml:space="preserve">от 07.06.2024 № 49 «О внесении изменений в приказ начальника Финансового управления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Северск от 12.03.2024 № 23 «Об утверждении порядка проведения мониторинга достижения результатов предоставления субсидий, в том числе грантов в форме субсидий из бюджета ЗАТО Северск юридическим лицам, индивидуальным предпринимателям, физическим лицам - производителям товаров, работ и услуг».</w:t>
      </w:r>
    </w:p>
    <w:p>
      <w:pPr>
        <w:pStyle w:val="a6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Положения Порядка в части проведения мониторинга достижения результатов предоставления субсидий бюджетным и автономным учреждениям на иные цели в соответствии с абзацем вторым пункта 1 статьи 78.1 Бюджетного кодекса Российской Федерации применяются, начиная с предоставления бюджетным и автономным учреждениям субсидий на иные цели в 2025 году. </w:t>
      </w:r>
    </w:p>
    <w:p>
      <w:pPr>
        <w:pStyle w:val="ab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Разместить приказ на официальном сайте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в информационно-телекоммуникационной сети «Интернет» (https://зато-северск.рф).</w:t>
      </w:r>
    </w:p>
    <w:p>
      <w:pPr>
        <w:pStyle w:val="a6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приказа возложить на заместителя начальника Финансового управления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Северск.</w:t>
      </w:r>
    </w:p>
    <w:p>
      <w:pPr>
        <w:pStyle w:val="a6"/>
        <w:tabs>
          <w:tab w:val="left" w:pos="709"/>
          <w:tab w:val="left" w:pos="993"/>
        </w:tabs>
        <w:rPr>
          <w:sz w:val="16"/>
          <w:szCs w:val="24"/>
        </w:rPr>
      </w:pPr>
    </w:p>
    <w:p>
      <w:pPr>
        <w:pStyle w:val="a6"/>
        <w:tabs>
          <w:tab w:val="left" w:pos="709"/>
          <w:tab w:val="left" w:pos="993"/>
        </w:tabs>
        <w:rPr>
          <w:sz w:val="16"/>
          <w:szCs w:val="24"/>
        </w:rPr>
      </w:pPr>
    </w:p>
    <w:p>
      <w:pPr>
        <w:pStyle w:val="a6"/>
        <w:tabs>
          <w:tab w:val="left" w:pos="709"/>
          <w:tab w:val="left" w:pos="993"/>
        </w:tabs>
        <w:rPr>
          <w:sz w:val="16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Л.И.Овчаренко</w:t>
      </w:r>
      <w:proofErr w:type="spellEnd"/>
    </w:p>
    <w:p>
      <w:pPr>
        <w:pStyle w:val="a6"/>
        <w:ind w:firstLine="0"/>
        <w:jc w:val="left"/>
        <w:rPr>
          <w:sz w:val="24"/>
          <w:szCs w:val="24"/>
        </w:rPr>
        <w:sectPr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426" w:left="1701" w:header="567" w:footer="454" w:gutter="0"/>
          <w:cols w:space="708"/>
          <w:titlePg/>
          <w:docGrid w:linePitch="360"/>
        </w:sectPr>
      </w:pPr>
    </w:p>
    <w:p>
      <w:pPr>
        <w:pStyle w:val="a6"/>
        <w:ind w:firstLine="0"/>
        <w:jc w:val="left"/>
        <w:rPr>
          <w:sz w:val="24"/>
          <w:szCs w:val="24"/>
        </w:rPr>
      </w:pPr>
    </w:p>
    <w:sectPr>
      <w:headerReference w:type="first" r:id="rId14"/>
      <w:footerReference w:type="first" r:id="rId15"/>
      <w:pgSz w:w="11906" w:h="16838"/>
      <w:pgMar w:top="1134" w:right="567" w:bottom="426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</w:p>
  <w:p>
    <w:pPr>
      <w:pStyle w:val="ac"/>
    </w:pPr>
    <w:r>
      <w:t>Внутренний номер: 0341095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</w:p>
  <w:p>
    <w:pPr>
      <w:pStyle w:val="ac"/>
    </w:pPr>
    <w:r>
      <w:t>Внутренний номер: 0341095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  <w:r>
      <w:t>Чечнёва Нина Александровна</w:t>
    </w:r>
  </w:p>
  <w:p>
    <w:pPr>
      <w:pStyle w:val="ac"/>
    </w:pPr>
    <w:r>
      <w:t>+7 (3823) 77-39-25</w:t>
    </w:r>
  </w:p>
  <w:p>
    <w:pPr>
      <w:pStyle w:val="ac"/>
    </w:pPr>
  </w:p>
  <w:p>
    <w:pPr>
      <w:pStyle w:val="ac"/>
    </w:pPr>
    <w:r>
      <w:t>Внутренний номер: 0341095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32"/>
      </w:rPr>
    </w:pPr>
    <w:r>
      <w:rPr>
        <w:sz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tabs>
        <w:tab w:val="clear" w:pos="4677"/>
        <w:tab w:val="clear" w:pos="9355"/>
        <w:tab w:val="left" w:pos="1348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tabs>
        <w:tab w:val="clear" w:pos="4677"/>
        <w:tab w:val="clear" w:pos="9355"/>
        <w:tab w:val="left" w:pos="13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83683"/>
    <w:multiLevelType w:val="hybridMultilevel"/>
    <w:tmpl w:val="E21E16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742F79AA"/>
    <w:multiLevelType w:val="hybridMultilevel"/>
    <w:tmpl w:val="811EC218"/>
    <w:lvl w:ilvl="0" w:tplc="64BE4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customStyle="1" w:styleId="11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05B2-F8F4-45D3-BDFB-5F40C236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Чечнёва Н.А.</cp:lastModifiedBy>
  <cp:revision>3</cp:revision>
  <cp:lastPrinted>2025-01-20T06:59:00Z</cp:lastPrinted>
  <dcterms:created xsi:type="dcterms:W3CDTF">2025-01-21T06:17:00Z</dcterms:created>
  <dcterms:modified xsi:type="dcterms:W3CDTF">2025-01-21T06:17:00Z</dcterms:modified>
</cp:coreProperties>
</file>