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</w:p>
    <w:p>
      <w:pPr>
        <w:pStyle w:val="ConsPlusTitle"/>
        <w:spacing w:line="271" w:lineRule="auto"/>
        <w:ind w:firstLine="708"/>
        <w:jc w:val="center"/>
        <w:rPr>
          <w:b w:val="0"/>
        </w:rPr>
      </w:pPr>
      <w:r>
        <w:rPr>
          <w:b w:val="0"/>
        </w:rPr>
        <w:t xml:space="preserve">об оценке качества финансового менеджмента главных администраторов средств бюджета ЗАТО </w:t>
      </w:r>
      <w:proofErr w:type="gramStart"/>
      <w:r>
        <w:rPr>
          <w:b w:val="0"/>
        </w:rPr>
        <w:t>Северск  за</w:t>
      </w:r>
      <w:proofErr w:type="gramEnd"/>
      <w:r>
        <w:rPr>
          <w:b w:val="0"/>
        </w:rPr>
        <w:t xml:space="preserve"> 2023 год</w:t>
      </w:r>
    </w:p>
    <w:p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Мониторинг оценки качества финансового менеджмента главных администраторов средств бюджета ЗАТО Северск (далее – ГАБС) за 2023 год проведен в отношении Администрации ЗАТО Северск и ее органов, наделённых правами юридического лица</w:t>
      </w:r>
      <w:r>
        <w:t xml:space="preserve">,  </w:t>
      </w:r>
      <w:r>
        <w:rPr>
          <w:b w:val="0"/>
        </w:rPr>
        <w:t>в соответствии с Порядком проведения Финансовым управлением Администрации ЗАТО Северск мониторинга качества финансового менеджмента, утвержденным приказом начальника Финансового управления Администрации ЗАТО Северск от 25.12.2019 № 119 «О мониторинге качества финансового менеджмента» (далее – Порядок), по шести направлениям:</w:t>
      </w:r>
    </w:p>
    <w:p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бюджетное планирование;</w:t>
      </w:r>
    </w:p>
    <w:p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Северск и формирование бюджетной отчетности;</w:t>
      </w:r>
    </w:p>
    <w:p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управление деятельностью муниципальных учреждений;</w:t>
      </w:r>
    </w:p>
    <w:p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качество исполнения бюджетного процесса во взаимосвязи с выявленными бюджетными нарушениями;</w:t>
      </w:r>
    </w:p>
    <w:p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управление активами;</w:t>
      </w:r>
    </w:p>
    <w:p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осуществление ГАБС закупок товаров, работ и услуг для обеспечения муниципальных нужд.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>10 ГАБС в соответствии с Порядком разделены на 3 группы: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I - ГАБС, осуществляющие функции и полномочия учредителя в отношении муниципальных казенных, бюджетных и автономных учреждений;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 ГАБС, в ведении которых находятся муниципальные казенные учреждения;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I - прочие ГАБС.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 соответствии с Порядком итоговые значения полученных показателей ГАБС при расчете консолидированной оценки финансового менеджмента умножаются на корректировочные коэффициенты – коэффициенты сложности управления финансами. Значения коэффициентов сложности управления финансами: для ГАБС </w:t>
      </w:r>
      <w:r>
        <w:rPr>
          <w:lang w:val="en-US"/>
        </w:rPr>
        <w:t>I</w:t>
      </w:r>
      <w:r>
        <w:t xml:space="preserve"> группы, расходы которых составили свыше 10 % от общих расходов </w:t>
      </w:r>
      <w:proofErr w:type="gramStart"/>
      <w:r>
        <w:t>бюджета  -</w:t>
      </w:r>
      <w:proofErr w:type="gramEnd"/>
      <w:r>
        <w:t xml:space="preserve"> 1,15, до 10 %  - 1,05; по </w:t>
      </w:r>
      <w:r>
        <w:rPr>
          <w:lang w:val="en-US"/>
        </w:rPr>
        <w:t>II</w:t>
      </w:r>
      <w:r>
        <w:t xml:space="preserve"> группе – 1,05; по </w:t>
      </w:r>
      <w:r>
        <w:rPr>
          <w:lang w:val="en-US"/>
        </w:rPr>
        <w:t>III</w:t>
      </w:r>
      <w:r>
        <w:t xml:space="preserve"> группе – 1,00. Данные по определению коэффициентов приведены в таблице 1.</w:t>
      </w:r>
    </w:p>
    <w:p>
      <w:pPr>
        <w:autoSpaceDE w:val="0"/>
        <w:autoSpaceDN w:val="0"/>
        <w:adjustRightInd w:val="0"/>
        <w:ind w:firstLine="709"/>
        <w:jc w:val="right"/>
        <w:outlineLvl w:val="1"/>
      </w:pPr>
      <w:r>
        <w:t>Таблица 1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6520"/>
        <w:gridCol w:w="1275"/>
        <w:gridCol w:w="710"/>
        <w:gridCol w:w="1134"/>
      </w:tblGrid>
      <w:tr>
        <w:trPr>
          <w:trHeight w:val="13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ГАБС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Расходы, </w:t>
            </w:r>
            <w:proofErr w:type="spellStart"/>
            <w:proofErr w:type="gramStart"/>
            <w:r>
              <w:rPr>
                <w:sz w:val="18"/>
                <w:szCs w:val="18"/>
              </w:rPr>
              <w:t>администри-руемые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ГАБС,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Удель-ный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вес,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Коэффи-циент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сложности управления финансами</w:t>
            </w:r>
          </w:p>
        </w:tc>
      </w:tr>
      <w:tr>
        <w:trPr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</w:p>
        </w:tc>
      </w:tr>
      <w:tr>
        <w:trPr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 xml:space="preserve">Первая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группа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rPr>
          <w:trHeight w:val="49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</w:t>
            </w:r>
            <w:proofErr w:type="gramStart"/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ЗАТО Северск (далее – Управление образования)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2 971 459,64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</w:tr>
      <w:tr>
        <w:trPr>
          <w:trHeight w:val="4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</w:t>
            </w:r>
            <w:proofErr w:type="gramStart"/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ЗАТО Северск (далее – Управление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729 371,09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</w:tr>
      <w:tr>
        <w:trPr>
          <w:trHeight w:val="48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молодежной и семейной политике, физической культуры и спорта </w:t>
            </w:r>
            <w:proofErr w:type="gramStart"/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ЗАТО Северск (далее – УМСП </w:t>
            </w: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604 985,35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</w:tr>
      <w:tr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хозяйства, транспорта и связи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(далее – УЖКХ </w:t>
            </w:r>
            <w:proofErr w:type="spellStart"/>
            <w:r>
              <w:rPr>
                <w:sz w:val="20"/>
                <w:szCs w:val="20"/>
              </w:rPr>
              <w:t>ТиС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627 924,12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</w:tr>
      <w:tr>
        <w:trPr>
          <w:trHeight w:val="1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Вторая  группа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1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Администрация</w:t>
            </w:r>
            <w:proofErr w:type="gramEnd"/>
            <w:r>
              <w:rPr>
                <w:sz w:val="20"/>
                <w:szCs w:val="20"/>
              </w:rPr>
              <w:t xml:space="preserve"> ЗАТО Северск (далее – Администрация)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297 841,64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</w:tr>
      <w:tr>
        <w:trPr>
          <w:trHeight w:val="1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имущественных отношений </w:t>
            </w:r>
            <w:proofErr w:type="gramStart"/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ЗАТО Северск (далее – УИО)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106 299,91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</w:tr>
      <w:tr>
        <w:trPr>
          <w:trHeight w:val="1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делам защиты населения и территорий от чрезвычайных ситуаций </w:t>
            </w:r>
            <w:proofErr w:type="gramStart"/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ЗАТО Северск (далее – УЧС)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29 978,30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</w:tr>
      <w:tr>
        <w:trPr>
          <w:trHeight w:val="19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Третья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капитального строительства </w:t>
            </w:r>
            <w:proofErr w:type="gramStart"/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ЗАТО Северск (далее – УКС)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786 417,46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>
        <w:trPr>
          <w:trHeight w:val="1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</w:p>
        </w:tc>
      </w:tr>
      <w:tr>
        <w:trPr>
          <w:trHeight w:val="1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внегородским территориям </w:t>
            </w:r>
            <w:proofErr w:type="gramStart"/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ЗАТО Северск (далее – УВГТ)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82 602,59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>
        <w:trPr>
          <w:trHeight w:val="1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управление </w:t>
            </w:r>
            <w:proofErr w:type="gramStart"/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ЗАТО Северск (далее – Финансовое управление)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53 528,81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>
        <w:trPr>
          <w:trHeight w:val="1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расходов </w:t>
            </w:r>
            <w:proofErr w:type="gramStart"/>
            <w:r>
              <w:rPr>
                <w:sz w:val="20"/>
                <w:szCs w:val="20"/>
              </w:rPr>
              <w:t>бюджета</w:t>
            </w:r>
            <w:proofErr w:type="gramEnd"/>
            <w:r>
              <w:rPr>
                <w:sz w:val="20"/>
                <w:szCs w:val="20"/>
              </w:rPr>
              <w:t xml:space="preserve"> ЗАТО Северск за 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6 359 748,48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 xml:space="preserve">1. Направление «Бюджетное планирование» 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>Оценка качества выполнялась по трём показателям:</w:t>
      </w:r>
    </w:p>
    <w:p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-142" w:firstLine="851"/>
        <w:jc w:val="both"/>
        <w:outlineLvl w:val="1"/>
      </w:pPr>
      <w:r>
        <w:t>Показатель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  <w:vertAlign w:val="subscript"/>
        </w:rPr>
        <w:t>1.1.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«</w:t>
      </w:r>
      <w:r>
        <w:t>Доля бюджетных ассигнований ГАБС, формируемых в рамках программ, в общем объеме расходов ГАБС (без учета расходов на исполнение судебных актов и резервных фондов), в процентах».</w:t>
      </w:r>
    </w:p>
    <w:p>
      <w:pPr>
        <w:tabs>
          <w:tab w:val="left" w:pos="709"/>
        </w:tabs>
        <w:autoSpaceDE w:val="0"/>
        <w:autoSpaceDN w:val="0"/>
        <w:adjustRightInd w:val="0"/>
        <w:ind w:left="-142"/>
        <w:jc w:val="both"/>
        <w:outlineLvl w:val="1"/>
      </w:pPr>
      <w:r>
        <w:tab/>
        <w:t>Критерии определения количества баллов: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97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29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80% &lt;= А</w:t>
            </w:r>
            <w:r>
              <w:rPr>
                <w:vertAlign w:val="subscript"/>
              </w:rPr>
              <w:t>1.1</w:t>
            </w:r>
            <w:r>
              <w:t xml:space="preserve"> &lt;= 100%</w:t>
            </w:r>
          </w:p>
        </w:tc>
        <w:tc>
          <w:tcPr>
            <w:tcW w:w="229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80% &lt;= А</w:t>
            </w:r>
            <w:r>
              <w:rPr>
                <w:vertAlign w:val="subscript"/>
              </w:rPr>
              <w:t>1.1</w:t>
            </w:r>
            <w:r>
              <w:t xml:space="preserve"> &lt;= 50%</w:t>
            </w:r>
          </w:p>
        </w:tc>
        <w:tc>
          <w:tcPr>
            <w:tcW w:w="229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50% &lt;= А</w:t>
            </w:r>
            <w:r>
              <w:rPr>
                <w:vertAlign w:val="subscript"/>
              </w:rPr>
              <w:t>1.1</w:t>
            </w:r>
            <w:r>
              <w:t xml:space="preserve"> &lt;= 30%</w:t>
            </w:r>
          </w:p>
        </w:tc>
        <w:tc>
          <w:tcPr>
            <w:tcW w:w="229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</w:t>
            </w:r>
            <w:r>
              <w:rPr>
                <w:vertAlign w:val="subscript"/>
              </w:rPr>
              <w:t>1.1</w:t>
            </w:r>
            <w:r>
              <w:t xml:space="preserve"> </w:t>
            </w:r>
            <w:proofErr w:type="gramStart"/>
            <w:r>
              <w:t>&lt; 30</w:t>
            </w:r>
            <w:proofErr w:type="gramEnd"/>
            <w:r>
              <w:t>%</w:t>
            </w:r>
          </w:p>
        </w:tc>
        <w:tc>
          <w:tcPr>
            <w:tcW w:w="229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</w:t>
            </w:r>
            <w:r>
              <w:rPr>
                <w:vertAlign w:val="subscript"/>
              </w:rPr>
              <w:t>1.1</w:t>
            </w:r>
            <w:r>
              <w:t xml:space="preserve"> = 0%</w:t>
            </w:r>
          </w:p>
        </w:tc>
        <w:tc>
          <w:tcPr>
            <w:tcW w:w="229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tabs>
          <w:tab w:val="left" w:pos="993"/>
        </w:tabs>
        <w:autoSpaceDE w:val="0"/>
        <w:autoSpaceDN w:val="0"/>
        <w:adjustRightInd w:val="0"/>
        <w:ind w:left="709"/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Максимальное количество баллов (10 баллов) по показателю 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  <w:vertAlign w:val="subscript"/>
        </w:rPr>
        <w:t>1.1.</w:t>
      </w:r>
      <w:r>
        <w:rPr>
          <w:sz w:val="22"/>
          <w:szCs w:val="22"/>
          <w:vertAlign w:val="subscript"/>
        </w:rPr>
        <w:t xml:space="preserve"> </w:t>
      </w:r>
      <w:r>
        <w:t xml:space="preserve">достигнуто по девяти ГАБС:  </w:t>
      </w:r>
    </w:p>
    <w:p>
      <w:pPr>
        <w:autoSpaceDE w:val="0"/>
        <w:autoSpaceDN w:val="0"/>
        <w:adjustRightInd w:val="0"/>
        <w:jc w:val="right"/>
        <w:outlineLvl w:val="1"/>
      </w:pPr>
      <w:r>
        <w:t xml:space="preserve">Таблица 2                                                                                                                         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2410"/>
        <w:gridCol w:w="1134"/>
        <w:gridCol w:w="981"/>
      </w:tblGrid>
      <w:tr>
        <w:trPr>
          <w:trHeight w:val="2170"/>
        </w:trPr>
        <w:tc>
          <w:tcPr>
            <w:tcW w:w="28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ГАБС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исполнения расходов ГАБС в рамках программ (без учета расходов на исполнение судебных актов и резервных фондов),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исполнения расходов ГАБС (без учета расходов на исполнение судебных актов и резервных фондов),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Значение показателя А</w:t>
            </w:r>
            <w:r>
              <w:rPr>
                <w:sz w:val="22"/>
                <w:szCs w:val="22"/>
                <w:vertAlign w:val="subscript"/>
              </w:rPr>
              <w:t xml:space="preserve">1.1. % </w:t>
            </w:r>
            <w:r>
              <w:rPr>
                <w:sz w:val="22"/>
                <w:szCs w:val="22"/>
              </w:rPr>
              <w:t>(гр2/гр.3*100)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ед.</w:t>
            </w:r>
          </w:p>
        </w:tc>
      </w:tr>
      <w:t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ind w:right="-64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right="-108" w:hanging="19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2 970 234,30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2 970 234,30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729 144,09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729 144,09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604 393,05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604 393,05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614 035,31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614 035,31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Администрация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56 214,82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292 731,56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УИО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105 630,12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105 630,12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УЧС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29 978,30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29 978,30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УКС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786 191,46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786 191,46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УВГТ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82 182,59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82 182,59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10.Финансовое управление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45 348,19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45 348,19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</w:pP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2) Показатель 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  <w:vertAlign w:val="subscript"/>
        </w:rPr>
        <w:t>1.2</w:t>
      </w:r>
      <w:r>
        <w:rPr>
          <w:b/>
          <w:vertAlign w:val="subscript"/>
        </w:rPr>
        <w:t>. </w:t>
      </w:r>
      <w:r>
        <w:t>«Соблюдение сроков утверждения муниципальных программ, по которым ГАБС является ответственным исполнителем, а также внесения изменений в них»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По показателю 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  <w:vertAlign w:val="subscript"/>
        </w:rPr>
        <w:t xml:space="preserve">1.2 </w:t>
      </w:r>
      <w:r>
        <w:t xml:space="preserve">максимальная оценка 3 балла получена Управлением образования, УИО и Финансовым управлением. </w:t>
      </w:r>
    </w:p>
    <w:p>
      <w:pPr>
        <w:tabs>
          <w:tab w:val="left" w:pos="709"/>
        </w:tabs>
        <w:autoSpaceDE w:val="0"/>
        <w:autoSpaceDN w:val="0"/>
        <w:adjustRightInd w:val="0"/>
        <w:ind w:left="-142"/>
        <w:jc w:val="both"/>
        <w:outlineLvl w:val="1"/>
      </w:pPr>
      <w:r>
        <w:tab/>
        <w:t>Критерии определения количества баллов: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8"/>
        <w:gridCol w:w="2112"/>
      </w:tblGrid>
      <w:tr>
        <w:tc>
          <w:tcPr>
            <w:tcW w:w="6624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Значение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показателя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662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1.2</w:t>
            </w:r>
            <w:r>
              <w:rPr>
                <w:sz w:val="20"/>
                <w:szCs w:val="20"/>
              </w:rPr>
              <w:t xml:space="preserve"> = утверждаются своевременно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662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1.2</w:t>
            </w:r>
            <w:r>
              <w:rPr>
                <w:sz w:val="20"/>
                <w:szCs w:val="20"/>
              </w:rPr>
              <w:t xml:space="preserve"> = допускается несоблюдение сроков утверждения до 15 календарных дней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</w:tr>
      <w:tr>
        <w:tc>
          <w:tcPr>
            <w:tcW w:w="662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1.2</w:t>
            </w:r>
            <w:r>
              <w:rPr>
                <w:sz w:val="20"/>
                <w:szCs w:val="20"/>
              </w:rPr>
              <w:t xml:space="preserve"> = допускается несоблюдение сроков утверждения свыше 15 календарных дней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Внесение изменений в муниципальные программы, в соответствии с Порядком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принятия решений о разработке муниципальных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программ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ЗАТО Северск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дважды в год: не позднее 30 июля (по итогам первого полугодия) и не позднее 14 февраля 2024 года (по итогам года согласно Распоряжению Администрации ЗАТО Северск от 26.12.2023 № 1203-ра).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ответственных исполнителей – Управление культуры, УМСП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>
        <w:rPr>
          <w:rFonts w:ascii="Times New Roman" w:hAnsi="Times New Roman" w:cs="Times New Roman"/>
          <w:sz w:val="24"/>
          <w:szCs w:val="24"/>
        </w:rPr>
        <w:t>, УЖКХ 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Администрация, УВГТ допустили нарушение срока внесения изменений в муниципальные программы более чем на 15 календарных дней; им присвоено 0 баллов. По УЧС незначительно нарушены сроки, присвоен 1 балл.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УКС не является </w:t>
      </w:r>
      <w:r>
        <w:rPr>
          <w:rFonts w:ascii="Times New Roman" w:hAnsi="Times New Roman" w:cs="Times New Roman"/>
          <w:sz w:val="24"/>
          <w:szCs w:val="24"/>
        </w:rPr>
        <w:t>ответственными исполнителем муниципальных программ и, соответственно, не издает правовые акты в отношении муниципальных программ, ему присвоено 0 баллов</w:t>
      </w:r>
    </w:p>
    <w:p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126"/>
        <w:gridCol w:w="2126"/>
        <w:gridCol w:w="2098"/>
        <w:gridCol w:w="1163"/>
      </w:tblGrid>
      <w:tr>
        <w:trPr>
          <w:trHeight w:val="675"/>
        </w:trPr>
        <w:tc>
          <w:tcPr>
            <w:tcW w:w="20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ГАБС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об утверждении МП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по сроку 30.07.2023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по сроку 14.02.2024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баллов, ед.</w:t>
            </w:r>
          </w:p>
        </w:tc>
      </w:tr>
      <w:tr>
        <w:tc>
          <w:tcPr>
            <w:tcW w:w="2014" w:type="dxa"/>
            <w:vAlign w:val="center"/>
          </w:tcPr>
          <w:p>
            <w:pPr>
              <w:autoSpaceDE w:val="0"/>
              <w:autoSpaceDN w:val="0"/>
              <w:adjustRightInd w:val="0"/>
              <w:ind w:left="-505" w:right="-648" w:firstLine="505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         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014" w:type="dxa"/>
          </w:tcPr>
          <w:p>
            <w:pPr>
              <w:tabs>
                <w:tab w:val="left" w:pos="1906"/>
              </w:tabs>
              <w:autoSpaceDE w:val="0"/>
              <w:autoSpaceDN w:val="0"/>
              <w:adjustRightInd w:val="0"/>
              <w:ind w:right="-648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30.12.14 №3542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27.07.23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1395-па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14.02.24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485-па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2014" w:type="dxa"/>
          </w:tcPr>
          <w:p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30.12.20 № 2445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16.08.23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1552-па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13.03.24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807-па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014" w:type="dxa"/>
          </w:tcPr>
          <w:p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21.12.20 № 2293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18.12.20 № 2292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28.07.23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1400-па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28.07.23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1399-па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04.03.24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713-па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15.02.24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247-па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014" w:type="dxa"/>
          </w:tcPr>
          <w:p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29.01.21 № 121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25.01.21 № 85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30.12.20 № 2446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29.12.20 № 2428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30.12.22 № 2475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11.08.23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1529-па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18.08.23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1567-па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09.08.23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1498-па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07.08.23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1471-па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10.08.23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1509-па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29.02.24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685-па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11.03.24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770-па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13.02.24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466-па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19.02.24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531-па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14.02.24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488-па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014" w:type="dxa"/>
          </w:tcPr>
          <w:p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Администрация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18.01.21 № 38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29.12.20 № 2429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22.12.20 № 2333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18.12.20 № 2288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17.12.21 № 2641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11.08.23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1530-па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31.07.23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1416-па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22.08.23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1591-па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10.08.23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1505-па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09.02.24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426-па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14.02.24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489-па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14.02.24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490-па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14.02.24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486-па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15.02.24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513-па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014" w:type="dxa"/>
          </w:tcPr>
          <w:p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УИО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01.12.20 № 2129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28.07.23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1402-па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12.02.24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446-па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2014" w:type="dxa"/>
          </w:tcPr>
          <w:p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УЧС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18.12.20 № 2290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28.07.23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1401-па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19.02.24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530-па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c>
          <w:tcPr>
            <w:tcW w:w="2014" w:type="dxa"/>
          </w:tcPr>
          <w:p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УКС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014" w:type="dxa"/>
          </w:tcPr>
          <w:p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УВГТ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19.01.21 № 48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21.08.23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1576-па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14.02.24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487-па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014" w:type="dxa"/>
          </w:tcPr>
          <w:p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10.Финансовое управление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01.12.20 № 2128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от 25.07.23 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1379-па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от 06.02.24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367-па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  <w:rPr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>3) Показатель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  <w:vertAlign w:val="subscript"/>
        </w:rPr>
        <w:t>1.3.</w:t>
      </w:r>
      <w:r>
        <w:rPr>
          <w:sz w:val="22"/>
          <w:szCs w:val="22"/>
          <w:vertAlign w:val="subscript"/>
        </w:rPr>
        <w:t> </w:t>
      </w:r>
      <w:r>
        <w:rPr>
          <w:sz w:val="22"/>
          <w:szCs w:val="22"/>
        </w:rPr>
        <w:t>«</w:t>
      </w:r>
      <w:r>
        <w:t xml:space="preserve">Размещение на официальном сайте </w:t>
      </w:r>
      <w:proofErr w:type="gramStart"/>
      <w:r>
        <w:t>Администрации</w:t>
      </w:r>
      <w:proofErr w:type="gramEnd"/>
      <w:r>
        <w:t xml:space="preserve"> ЗАТО Северск муниципальных программ, разрабатываемых и реализуемых ГАБС, внесений изменений в них, а также отчетов об их реализации» </w:t>
      </w:r>
    </w:p>
    <w:p>
      <w:pPr>
        <w:autoSpaceDE w:val="0"/>
        <w:autoSpaceDN w:val="0"/>
        <w:adjustRightInd w:val="0"/>
        <w:ind w:left="709"/>
        <w:jc w:val="both"/>
        <w:outlineLvl w:val="1"/>
      </w:pPr>
      <w:r>
        <w:t>Критерии определения количества баллов: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2694"/>
      </w:tblGrid>
      <w:tr>
        <w:tc>
          <w:tcPr>
            <w:tcW w:w="455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Значение показателя</w:t>
            </w:r>
          </w:p>
        </w:tc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4557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1.3</w:t>
            </w:r>
            <w:r>
              <w:rPr>
                <w:sz w:val="20"/>
                <w:szCs w:val="20"/>
              </w:rPr>
              <w:t xml:space="preserve"> = Информация размещается в полном объеме</w:t>
            </w:r>
          </w:p>
        </w:tc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4557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1.3</w:t>
            </w:r>
            <w:r>
              <w:rPr>
                <w:sz w:val="20"/>
                <w:szCs w:val="20"/>
              </w:rPr>
              <w:t xml:space="preserve"> = Информация размещается частично</w:t>
            </w:r>
          </w:p>
        </w:tc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</w:tr>
      <w:tr>
        <w:tc>
          <w:tcPr>
            <w:tcW w:w="4557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1.3</w:t>
            </w:r>
            <w:r>
              <w:rPr>
                <w:sz w:val="20"/>
                <w:szCs w:val="20"/>
              </w:rPr>
              <w:t xml:space="preserve"> = Информация не размещается</w:t>
            </w:r>
          </w:p>
        </w:tc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По показателю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  <w:vertAlign w:val="subscript"/>
        </w:rPr>
        <w:t>1.3.</w:t>
      </w:r>
      <w:r>
        <w:rPr>
          <w:sz w:val="22"/>
          <w:szCs w:val="22"/>
          <w:vertAlign w:val="subscript"/>
        </w:rPr>
        <w:t> </w:t>
      </w:r>
      <w:r>
        <w:t xml:space="preserve">положительная оценка с присвоением 5 баллов достигнута всеми ГАБС за исключением Администрации (не размещены изменения по МП «Охрана окружающей среды на </w:t>
      </w:r>
      <w:proofErr w:type="gramStart"/>
      <w:r>
        <w:t>территории</w:t>
      </w:r>
      <w:proofErr w:type="gramEnd"/>
      <w:r>
        <w:t xml:space="preserve"> ЗАТО Северск» согласно постановлению Администрации ЗАТО Северск от 22.08.2023 № 1591-па) – оценка 1 балл и УКС, который не является ответственным исполнителем программ – оценка 0 баллов.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4) По показателю </w:t>
      </w:r>
      <w:r>
        <w:rPr>
          <w:b/>
        </w:rPr>
        <w:t>А</w:t>
      </w:r>
      <w:r>
        <w:rPr>
          <w:b/>
          <w:vertAlign w:val="subscript"/>
        </w:rPr>
        <w:t>1.4.  </w:t>
      </w:r>
      <w:r>
        <w:t xml:space="preserve">«Качество, полнота и своевременность представления реестра расходных обязательств, расчетов и обоснований к проекту </w:t>
      </w:r>
      <w:proofErr w:type="gramStart"/>
      <w:r>
        <w:t>бюджета</w:t>
      </w:r>
      <w:proofErr w:type="gramEnd"/>
      <w:r>
        <w:t xml:space="preserve"> ЗАТО Северск на очередной финансовый год» оценка проводится в соответствии со следующими показателями:</w:t>
      </w: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3260"/>
      </w:tblGrid>
      <w:tr>
        <w:tc>
          <w:tcPr>
            <w:tcW w:w="410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баллов</w:t>
            </w:r>
          </w:p>
        </w:tc>
      </w:tr>
      <w:tr>
        <w:tc>
          <w:tcPr>
            <w:tcW w:w="410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1.4.</w:t>
            </w:r>
            <w:r>
              <w:rPr>
                <w:sz w:val="20"/>
                <w:szCs w:val="20"/>
              </w:rPr>
              <w:t xml:space="preserve"> - реестр расходных обязательств, расчеты и обоснования представлены своевременно, в полном объеме, без ошибок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410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1.4.</w:t>
            </w:r>
            <w:r>
              <w:rPr>
                <w:sz w:val="20"/>
                <w:szCs w:val="20"/>
              </w:rPr>
              <w:t xml:space="preserve"> - реестр расходных обязательств, расчеты и обоснования представлены несвоевременно/ не в полном объеме/ содержат ошибки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Своевременное представление документов было обеспечено шестью ГАБС: Управлением культуры, УЖКХ </w:t>
      </w:r>
      <w:proofErr w:type="spellStart"/>
      <w:r>
        <w:t>ТиС</w:t>
      </w:r>
      <w:proofErr w:type="spellEnd"/>
      <w:r>
        <w:t>, Администрацией, УЧС, УКС, Финансовым управлением – им присвоено по 5 баллов. По остальным ГАБС – 0 баллов.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</w:rPr>
      </w:pPr>
      <w:r>
        <w:rPr>
          <w:b/>
          <w:i/>
        </w:rPr>
        <w:t>По направлению «Бюджетное планирование» максимальное количество баллов, по которым оценивалась деятельность ГАБС, - 23 балла присвоено Финансовому управлению. Также наибольшее количество баллов 21 балл набрал УЧС.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</w:rPr>
      </w:pPr>
      <w:r>
        <w:rPr>
          <w:b/>
          <w:i/>
        </w:rPr>
        <w:t xml:space="preserve">20 баллов набрали Управление культуры, УЖКХ </w:t>
      </w:r>
      <w:proofErr w:type="spellStart"/>
      <w:r>
        <w:rPr>
          <w:b/>
          <w:i/>
        </w:rPr>
        <w:t>ТиС</w:t>
      </w:r>
      <w:proofErr w:type="spellEnd"/>
      <w:r>
        <w:rPr>
          <w:b/>
          <w:i/>
        </w:rPr>
        <w:t xml:space="preserve">; 18 баллов - Управление образования, УИО; 15 баллов – УМСП </w:t>
      </w:r>
      <w:proofErr w:type="spellStart"/>
      <w:r>
        <w:rPr>
          <w:b/>
          <w:i/>
        </w:rPr>
        <w:t>ФКиС</w:t>
      </w:r>
      <w:proofErr w:type="spellEnd"/>
      <w:r>
        <w:rPr>
          <w:b/>
          <w:i/>
        </w:rPr>
        <w:t>, УКС, УВГТ.</w:t>
      </w:r>
    </w:p>
    <w:p>
      <w:pPr>
        <w:autoSpaceDE w:val="0"/>
        <w:autoSpaceDN w:val="0"/>
        <w:adjustRightInd w:val="0"/>
        <w:jc w:val="both"/>
        <w:outlineLvl w:val="1"/>
        <w:rPr>
          <w:b/>
          <w:i/>
        </w:rPr>
      </w:pPr>
      <w:r>
        <w:rPr>
          <w:noProof/>
        </w:rPr>
        <w:drawing>
          <wp:inline distT="0" distB="0" distL="0" distR="0">
            <wp:extent cx="6130290" cy="2720340"/>
            <wp:effectExtent l="0" t="0" r="0" b="0"/>
            <wp:docPr id="1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-1701" w:firstLine="567"/>
        <w:jc w:val="center"/>
        <w:outlineLvl w:val="1"/>
        <w:rPr>
          <w:noProof/>
        </w:rPr>
      </w:pPr>
      <w:r>
        <w:rPr>
          <w:noProof/>
        </w:rPr>
        <w:t xml:space="preserve">Рисунок 1 – Итоговое количество баллов по разделу </w:t>
      </w:r>
      <w:r>
        <w:rPr>
          <w:noProof/>
          <w:lang w:val="en-US"/>
        </w:rPr>
        <w:t>I</w:t>
      </w:r>
    </w:p>
    <w:p>
      <w:pPr>
        <w:autoSpaceDE w:val="0"/>
        <w:autoSpaceDN w:val="0"/>
        <w:adjustRightInd w:val="0"/>
        <w:jc w:val="center"/>
        <w:outlineLvl w:val="1"/>
        <w:rPr>
          <w:sz w:val="16"/>
          <w:szCs w:val="16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 xml:space="preserve">2. Направление «Исполнение </w:t>
      </w:r>
      <w:proofErr w:type="gramStart"/>
      <w:r>
        <w:rPr>
          <w:b/>
        </w:rPr>
        <w:t>бюджета</w:t>
      </w:r>
      <w:proofErr w:type="gramEnd"/>
      <w:r>
        <w:rPr>
          <w:b/>
        </w:rPr>
        <w:t xml:space="preserve"> ЗАТО Северск и формирование бюджетной отчетности»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>Оценка качества выполнялась по восьми показателям:</w:t>
      </w:r>
    </w:p>
    <w:p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По показателю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  <w:vertAlign w:val="subscript"/>
        </w:rPr>
        <w:t>2.1</w:t>
      </w:r>
      <w:r>
        <w:rPr>
          <w:b/>
          <w:vertAlign w:val="subscript"/>
        </w:rPr>
        <w:t>.</w:t>
      </w:r>
      <w:r>
        <w:t xml:space="preserve"> «Обеспечение собираемости доходов </w:t>
      </w:r>
      <w:proofErr w:type="gramStart"/>
      <w:r>
        <w:t>бюджета</w:t>
      </w:r>
      <w:proofErr w:type="gramEnd"/>
      <w:r>
        <w:t xml:space="preserve"> ЗАТО Северск, в процентах» критерии определения количества баллов: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27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Значение показателя</w:t>
            </w:r>
          </w:p>
        </w:tc>
        <w:tc>
          <w:tcPr>
            <w:tcW w:w="312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0% &lt;= А</w:t>
            </w:r>
            <w:r>
              <w:rPr>
                <w:vertAlign w:val="subscript"/>
              </w:rPr>
              <w:t>2.1</w:t>
            </w:r>
            <w:r>
              <w:t xml:space="preserve"> </w:t>
            </w:r>
            <w:proofErr w:type="gramStart"/>
            <w:r>
              <w:t>&lt; 5</w:t>
            </w:r>
            <w:proofErr w:type="gramEnd"/>
            <w:r>
              <w:t>%</w:t>
            </w:r>
          </w:p>
        </w:tc>
        <w:tc>
          <w:tcPr>
            <w:tcW w:w="312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5% &lt;= А</w:t>
            </w:r>
            <w:r>
              <w:rPr>
                <w:vertAlign w:val="subscript"/>
              </w:rPr>
              <w:t>2.1</w:t>
            </w:r>
            <w:r>
              <w:t xml:space="preserve"> </w:t>
            </w:r>
            <w:proofErr w:type="gramStart"/>
            <w:r>
              <w:t>&lt; 10</w:t>
            </w:r>
            <w:proofErr w:type="gramEnd"/>
            <w:r>
              <w:t>%</w:t>
            </w:r>
          </w:p>
        </w:tc>
        <w:tc>
          <w:tcPr>
            <w:tcW w:w="312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10% &lt;= А</w:t>
            </w:r>
            <w:r>
              <w:rPr>
                <w:vertAlign w:val="subscript"/>
              </w:rPr>
              <w:t>2.1</w:t>
            </w:r>
          </w:p>
        </w:tc>
        <w:tc>
          <w:tcPr>
            <w:tcW w:w="312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Максимальное количество баллов получено Управлением образования (5 баллов). УИО, УЖКХ </w:t>
      </w:r>
      <w:proofErr w:type="spellStart"/>
      <w:r>
        <w:t>ТиС</w:t>
      </w:r>
      <w:proofErr w:type="spellEnd"/>
      <w:r>
        <w:t>, Администрацией, УКС допущены значительные отклонения фактического исполнения от первоначально утвержденного плана, остальными ГАБС планирование доходов не осуществлялось.</w:t>
      </w:r>
    </w:p>
    <w:p>
      <w:pPr>
        <w:autoSpaceDE w:val="0"/>
        <w:autoSpaceDN w:val="0"/>
        <w:adjustRightInd w:val="0"/>
        <w:jc w:val="right"/>
        <w:outlineLvl w:val="1"/>
      </w:pPr>
      <w:r>
        <w:t xml:space="preserve">Таблица 4                                                         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268"/>
        <w:gridCol w:w="1843"/>
        <w:gridCol w:w="1247"/>
        <w:gridCol w:w="1276"/>
      </w:tblGrid>
      <w:tr>
        <w:trPr>
          <w:trHeight w:val="1073"/>
        </w:trPr>
        <w:tc>
          <w:tcPr>
            <w:tcW w:w="28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ГАБС 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Первоначальный план по налоговым и неналоговым доходам,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Исполнение по налоговым и неналоговым доходам,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Значение показателя А</w:t>
            </w:r>
            <w:r>
              <w:rPr>
                <w:sz w:val="22"/>
                <w:szCs w:val="22"/>
                <w:vertAlign w:val="subscript"/>
              </w:rPr>
              <w:t>2.1,   %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>(гр.3/гр.2*100-100)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баллов, ед.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ind w:right="-64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226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2 199,76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2 100,76</w:t>
            </w:r>
          </w:p>
        </w:tc>
        <w:tc>
          <w:tcPr>
            <w:tcW w:w="124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226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4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226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4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226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8 500,67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155 624,16</w:t>
            </w:r>
          </w:p>
        </w:tc>
        <w:tc>
          <w:tcPr>
            <w:tcW w:w="124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1 730,73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Администрация</w:t>
            </w:r>
          </w:p>
        </w:tc>
        <w:tc>
          <w:tcPr>
            <w:tcW w:w="226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34,02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17 173,66</w:t>
            </w:r>
          </w:p>
        </w:tc>
        <w:tc>
          <w:tcPr>
            <w:tcW w:w="124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50 381,07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УИО</w:t>
            </w:r>
          </w:p>
        </w:tc>
        <w:tc>
          <w:tcPr>
            <w:tcW w:w="226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128 291,95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155 058,67</w:t>
            </w:r>
          </w:p>
        </w:tc>
        <w:tc>
          <w:tcPr>
            <w:tcW w:w="124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20,86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УЧС</w:t>
            </w:r>
          </w:p>
        </w:tc>
        <w:tc>
          <w:tcPr>
            <w:tcW w:w="226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124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УКС</w:t>
            </w:r>
          </w:p>
        </w:tc>
        <w:tc>
          <w:tcPr>
            <w:tcW w:w="226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211,70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33,48</w:t>
            </w:r>
          </w:p>
        </w:tc>
        <w:tc>
          <w:tcPr>
            <w:tcW w:w="124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84,19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УВГТ</w:t>
            </w:r>
          </w:p>
        </w:tc>
        <w:tc>
          <w:tcPr>
            <w:tcW w:w="226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124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10.Финансовое управление</w:t>
            </w:r>
          </w:p>
        </w:tc>
        <w:tc>
          <w:tcPr>
            <w:tcW w:w="226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4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tabs>
          <w:tab w:val="left" w:pos="993"/>
        </w:tabs>
        <w:ind w:left="709"/>
        <w:jc w:val="both"/>
        <w:rPr>
          <w:highlight w:val="yellow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2) По показателю </w:t>
      </w:r>
      <w:r>
        <w:rPr>
          <w:b/>
        </w:rPr>
        <w:t>А</w:t>
      </w:r>
      <w:r>
        <w:rPr>
          <w:b/>
          <w:vertAlign w:val="subscript"/>
        </w:rPr>
        <w:t>2.2. </w:t>
      </w:r>
      <w:r>
        <w:t>«Суммы невыясненных поступлений» оценка проводится в соответствии со следующими показателями: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000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Значение показателя</w:t>
            </w:r>
          </w:p>
        </w:tc>
        <w:tc>
          <w:tcPr>
            <w:tcW w:w="300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</w:t>
            </w:r>
            <w:r>
              <w:rPr>
                <w:vertAlign w:val="subscript"/>
              </w:rPr>
              <w:t>2.2</w:t>
            </w:r>
            <w:r>
              <w:t xml:space="preserve"> &lt;= 1%</w:t>
            </w:r>
          </w:p>
        </w:tc>
        <w:tc>
          <w:tcPr>
            <w:tcW w:w="300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1% </w:t>
            </w:r>
            <w:proofErr w:type="gramStart"/>
            <w:r>
              <w:t>&lt; А</w:t>
            </w:r>
            <w:r>
              <w:rPr>
                <w:vertAlign w:val="subscript"/>
              </w:rPr>
              <w:t>2.2</w:t>
            </w:r>
            <w:proofErr w:type="gramEnd"/>
            <w:r>
              <w:t xml:space="preserve"> &lt;= 5%</w:t>
            </w:r>
          </w:p>
        </w:tc>
        <w:tc>
          <w:tcPr>
            <w:tcW w:w="300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>
              <w:t>А</w:t>
            </w:r>
            <w:r>
              <w:rPr>
                <w:vertAlign w:val="subscript"/>
              </w:rPr>
              <w:t>2.2</w:t>
            </w:r>
            <w:r>
              <w:t xml:space="preserve"> &gt;</w:t>
            </w:r>
            <w:proofErr w:type="gramEnd"/>
            <w:r>
              <w:t xml:space="preserve"> 5%</w:t>
            </w:r>
          </w:p>
        </w:tc>
        <w:tc>
          <w:tcPr>
            <w:tcW w:w="300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>По состоянию на 01.01.2024 остатки невыясненных поступлений отсутствуют у всех ГАБС. Оценка показателя по всем ГАБС 5 баллов.</w:t>
      </w:r>
    </w:p>
    <w:p>
      <w:pPr>
        <w:autoSpaceDE w:val="0"/>
        <w:autoSpaceDN w:val="0"/>
        <w:adjustRightInd w:val="0"/>
        <w:jc w:val="right"/>
        <w:outlineLvl w:val="1"/>
      </w:pPr>
      <w:r>
        <w:t xml:space="preserve">Таблица 5                                                         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814"/>
        <w:gridCol w:w="1597"/>
        <w:gridCol w:w="1571"/>
        <w:gridCol w:w="1276"/>
      </w:tblGrid>
      <w:tr>
        <w:trPr>
          <w:trHeight w:val="1232"/>
        </w:trPr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ГАБС </w:t>
            </w:r>
          </w:p>
        </w:tc>
        <w:tc>
          <w:tcPr>
            <w:tcW w:w="18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остатка невыясненных поступлений,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Исполнено доходов,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Значение показателя А</w:t>
            </w:r>
            <w:r>
              <w:rPr>
                <w:sz w:val="22"/>
                <w:szCs w:val="22"/>
                <w:vertAlign w:val="subscript"/>
              </w:rPr>
              <w:t>2.2,   %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(100*гр.2/гр.3)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баллов, ед.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ind w:right="-64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2 058 465,36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308 015,70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133 231,41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177 175,50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Администрация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40 236,43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УИО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156 321,32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УЧС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УКС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590 308,83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УВГТ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3 331,90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10.Финансовое управление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1 696 399,10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>
      <w:pPr>
        <w:tabs>
          <w:tab w:val="left" w:pos="993"/>
        </w:tabs>
        <w:ind w:left="709"/>
        <w:jc w:val="both"/>
        <w:rPr>
          <w:color w:val="000000"/>
          <w:highlight w:val="yellow"/>
        </w:rPr>
      </w:pPr>
    </w:p>
    <w:p>
      <w:pPr>
        <w:tabs>
          <w:tab w:val="left" w:pos="993"/>
        </w:tabs>
        <w:ind w:firstLine="709"/>
        <w:jc w:val="both"/>
        <w:rPr>
          <w:color w:val="000000"/>
        </w:rPr>
      </w:pPr>
      <w:r>
        <w:t xml:space="preserve">3) По показателю </w:t>
      </w:r>
      <w:r>
        <w:rPr>
          <w:b/>
        </w:rPr>
        <w:t>А</w:t>
      </w:r>
      <w:r>
        <w:rPr>
          <w:b/>
          <w:vertAlign w:val="subscript"/>
        </w:rPr>
        <w:t>2.3. </w:t>
      </w:r>
      <w:r>
        <w:t>«Эффективность управления дебиторской задолженностью по расчетам с дебиторами по доходам» оценка проводится в соответствии со следующими показателями:</w:t>
      </w: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9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Значение показателя</w:t>
            </w:r>
          </w:p>
        </w:tc>
        <w:tc>
          <w:tcPr>
            <w:tcW w:w="241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</w:t>
            </w:r>
            <w:r>
              <w:rPr>
                <w:vertAlign w:val="subscript"/>
              </w:rPr>
              <w:t>2.3</w:t>
            </w:r>
            <w:r>
              <w:t xml:space="preserve"> &lt;= 5%</w:t>
            </w:r>
          </w:p>
        </w:tc>
        <w:tc>
          <w:tcPr>
            <w:tcW w:w="241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5% </w:t>
            </w:r>
            <w:proofErr w:type="gramStart"/>
            <w:r>
              <w:t>&lt; А</w:t>
            </w:r>
            <w:r>
              <w:rPr>
                <w:vertAlign w:val="subscript"/>
              </w:rPr>
              <w:t>2.3</w:t>
            </w:r>
            <w:proofErr w:type="gramEnd"/>
            <w:r>
              <w:t xml:space="preserve"> &lt;= 30%</w:t>
            </w:r>
          </w:p>
        </w:tc>
        <w:tc>
          <w:tcPr>
            <w:tcW w:w="241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30% </w:t>
            </w:r>
            <w:proofErr w:type="gramStart"/>
            <w:r>
              <w:t>&lt; А</w:t>
            </w:r>
            <w:r>
              <w:rPr>
                <w:vertAlign w:val="subscript"/>
              </w:rPr>
              <w:t>2.3</w:t>
            </w:r>
            <w:proofErr w:type="gramEnd"/>
            <w:r>
              <w:t xml:space="preserve"> &lt;= 50%</w:t>
            </w:r>
          </w:p>
        </w:tc>
        <w:tc>
          <w:tcPr>
            <w:tcW w:w="241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>
              <w:t>А</w:t>
            </w:r>
            <w:r>
              <w:rPr>
                <w:vertAlign w:val="subscript"/>
              </w:rPr>
              <w:t>2.3</w:t>
            </w:r>
            <w:r>
              <w:t xml:space="preserve"> &gt;</w:t>
            </w:r>
            <w:proofErr w:type="gramEnd"/>
            <w:r>
              <w:t xml:space="preserve"> 50%</w:t>
            </w:r>
          </w:p>
        </w:tc>
        <w:tc>
          <w:tcPr>
            <w:tcW w:w="241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tabs>
          <w:tab w:val="left" w:pos="993"/>
        </w:tabs>
        <w:jc w:val="both"/>
      </w:pPr>
    </w:p>
    <w:p>
      <w:pPr>
        <w:tabs>
          <w:tab w:val="left" w:pos="993"/>
        </w:tabs>
        <w:jc w:val="both"/>
      </w:pPr>
    </w:p>
    <w:p>
      <w:pPr>
        <w:tabs>
          <w:tab w:val="left" w:pos="993"/>
        </w:tabs>
        <w:jc w:val="both"/>
      </w:pPr>
    </w:p>
    <w:p>
      <w:pPr>
        <w:tabs>
          <w:tab w:val="left" w:pos="993"/>
        </w:tabs>
        <w:jc w:val="both"/>
      </w:pPr>
    </w:p>
    <w:p>
      <w:pPr>
        <w:tabs>
          <w:tab w:val="left" w:pos="993"/>
        </w:tabs>
        <w:jc w:val="both"/>
      </w:pPr>
    </w:p>
    <w:p>
      <w:pPr>
        <w:tabs>
          <w:tab w:val="left" w:pos="993"/>
        </w:tabs>
        <w:jc w:val="both"/>
      </w:pPr>
    </w:p>
    <w:p>
      <w:pPr>
        <w:tabs>
          <w:tab w:val="left" w:pos="993"/>
        </w:tabs>
        <w:ind w:firstLine="709"/>
        <w:jc w:val="both"/>
      </w:pPr>
      <w:r>
        <w:t xml:space="preserve">Максимальная оценка 5 баллов присвоена семи ГАБС: Управлению образования, Управлению культуры, Администрации, УЧС, УКС, УВГТ, Финансовому управлению. Трем ГАБС снижена оценка по причине наличия дебиторской задолженности: до 3 баллов -  УЖКХ </w:t>
      </w:r>
      <w:proofErr w:type="spellStart"/>
      <w:r>
        <w:t>ТиС</w:t>
      </w:r>
      <w:proofErr w:type="spellEnd"/>
      <w:r>
        <w:t xml:space="preserve">; до 1 балла – УМСП </w:t>
      </w:r>
      <w:proofErr w:type="spellStart"/>
      <w:r>
        <w:t>ФКиС</w:t>
      </w:r>
      <w:proofErr w:type="spellEnd"/>
      <w:r>
        <w:t xml:space="preserve"> и УИО.  </w:t>
      </w:r>
    </w:p>
    <w:p>
      <w:pPr>
        <w:autoSpaceDE w:val="0"/>
        <w:autoSpaceDN w:val="0"/>
        <w:adjustRightInd w:val="0"/>
        <w:jc w:val="right"/>
        <w:outlineLvl w:val="1"/>
      </w:pPr>
      <w:r>
        <w:t xml:space="preserve">Таблица 6                                                         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190"/>
        <w:gridCol w:w="1597"/>
        <w:gridCol w:w="1571"/>
        <w:gridCol w:w="1276"/>
      </w:tblGrid>
      <w:tr>
        <w:trPr>
          <w:trHeight w:val="1232"/>
        </w:trPr>
        <w:tc>
          <w:tcPr>
            <w:tcW w:w="28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ГАБС 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дебиторской задолженности по расчетам с дебиторами по доходам в отчетном финансовом году,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Исполнено доходов,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Значение показателя А</w:t>
            </w:r>
            <w:r>
              <w:rPr>
                <w:sz w:val="22"/>
                <w:szCs w:val="22"/>
                <w:vertAlign w:val="subscript"/>
              </w:rPr>
              <w:t>2.2,   %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(100*гр.2/гр.3)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баллов, ед.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ind w:right="-64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219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1 970,31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2 058 465,36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219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308 015,70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219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47 361,00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133 231,41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35,55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219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14 102,91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177 175,50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7,96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Администрация</w:t>
            </w:r>
          </w:p>
        </w:tc>
        <w:tc>
          <w:tcPr>
            <w:tcW w:w="219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40 236,43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УИО</w:t>
            </w:r>
          </w:p>
        </w:tc>
        <w:tc>
          <w:tcPr>
            <w:tcW w:w="219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62 897,05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156 321,32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40,24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УЧС</w:t>
            </w:r>
          </w:p>
        </w:tc>
        <w:tc>
          <w:tcPr>
            <w:tcW w:w="219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УКС</w:t>
            </w:r>
          </w:p>
        </w:tc>
        <w:tc>
          <w:tcPr>
            <w:tcW w:w="219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590 308,83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УВГТ</w:t>
            </w:r>
          </w:p>
        </w:tc>
        <w:tc>
          <w:tcPr>
            <w:tcW w:w="219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3 331,90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6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10.Финансовое управление</w:t>
            </w:r>
          </w:p>
        </w:tc>
        <w:tc>
          <w:tcPr>
            <w:tcW w:w="219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1 696 399,10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>
      <w:pPr>
        <w:tabs>
          <w:tab w:val="left" w:pos="993"/>
        </w:tabs>
        <w:ind w:left="709"/>
        <w:jc w:val="both"/>
        <w:rPr>
          <w:sz w:val="16"/>
          <w:szCs w:val="16"/>
          <w:highlight w:val="yellow"/>
        </w:rPr>
      </w:pPr>
    </w:p>
    <w:p>
      <w:pPr>
        <w:tabs>
          <w:tab w:val="left" w:pos="993"/>
        </w:tabs>
        <w:ind w:firstLine="709"/>
        <w:jc w:val="both"/>
      </w:pPr>
      <w:r>
        <w:t xml:space="preserve">4) По </w:t>
      </w:r>
      <w:proofErr w:type="gramStart"/>
      <w:r>
        <w:t xml:space="preserve">показателю  </w:t>
      </w:r>
      <w:r>
        <w:rPr>
          <w:b/>
        </w:rPr>
        <w:t>А</w:t>
      </w:r>
      <w:r>
        <w:rPr>
          <w:b/>
          <w:vertAlign w:val="subscript"/>
        </w:rPr>
        <w:t>2.4</w:t>
      </w:r>
      <w:proofErr w:type="gramEnd"/>
      <w:r>
        <w:rPr>
          <w:b/>
          <w:vertAlign w:val="subscript"/>
        </w:rPr>
        <w:t xml:space="preserve">. </w:t>
      </w:r>
      <w:r>
        <w:t xml:space="preserve"> «Эффективность управления просроченной кредиторской задолженностью по расчетам с поставщиками, подрядчиками и исполнителями» оценка проводится в соответствии со следующими показателями:</w:t>
      </w:r>
    </w:p>
    <w:tbl>
      <w:tblPr>
        <w:tblpPr w:leftFromText="180" w:rightFromText="180" w:vertAnchor="text" w:horzAnchor="page" w:tblpX="2401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722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72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</w:t>
            </w:r>
            <w:r>
              <w:rPr>
                <w:vertAlign w:val="subscript"/>
              </w:rPr>
              <w:t>2.4</w:t>
            </w:r>
            <w:r>
              <w:t xml:space="preserve"> = 0</w:t>
            </w:r>
          </w:p>
        </w:tc>
        <w:tc>
          <w:tcPr>
            <w:tcW w:w="2722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0% </w:t>
            </w:r>
            <w:proofErr w:type="gramStart"/>
            <w:r>
              <w:t>&lt; А</w:t>
            </w:r>
            <w:r>
              <w:rPr>
                <w:vertAlign w:val="subscript"/>
              </w:rPr>
              <w:t>2.4</w:t>
            </w:r>
            <w:proofErr w:type="gramEnd"/>
            <w:r>
              <w:t xml:space="preserve"> &lt;= 0,2%</w:t>
            </w:r>
          </w:p>
        </w:tc>
        <w:tc>
          <w:tcPr>
            <w:tcW w:w="2722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>
              <w:t>А</w:t>
            </w:r>
            <w:r>
              <w:rPr>
                <w:vertAlign w:val="subscript"/>
              </w:rPr>
              <w:t>2.4</w:t>
            </w:r>
            <w:r>
              <w:t xml:space="preserve"> &gt;</w:t>
            </w:r>
            <w:proofErr w:type="gramEnd"/>
            <w:r>
              <w:t xml:space="preserve"> 0,2%</w:t>
            </w:r>
          </w:p>
        </w:tc>
        <w:tc>
          <w:tcPr>
            <w:tcW w:w="2722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tabs>
          <w:tab w:val="left" w:pos="993"/>
        </w:tabs>
        <w:ind w:firstLine="709"/>
        <w:jc w:val="both"/>
      </w:pPr>
    </w:p>
    <w:p>
      <w:pPr>
        <w:tabs>
          <w:tab w:val="left" w:pos="993"/>
        </w:tabs>
        <w:ind w:firstLine="709"/>
        <w:jc w:val="both"/>
      </w:pPr>
    </w:p>
    <w:p>
      <w:pPr>
        <w:tabs>
          <w:tab w:val="left" w:pos="993"/>
        </w:tabs>
        <w:ind w:firstLine="709"/>
        <w:jc w:val="both"/>
      </w:pPr>
    </w:p>
    <w:p>
      <w:pPr>
        <w:tabs>
          <w:tab w:val="left" w:pos="993"/>
        </w:tabs>
        <w:ind w:firstLine="709"/>
        <w:jc w:val="both"/>
      </w:pPr>
    </w:p>
    <w:p>
      <w:pPr>
        <w:tabs>
          <w:tab w:val="left" w:pos="993"/>
        </w:tabs>
        <w:ind w:firstLine="709"/>
        <w:jc w:val="both"/>
      </w:pPr>
    </w:p>
    <w:p>
      <w:pPr>
        <w:tabs>
          <w:tab w:val="left" w:pos="993"/>
        </w:tabs>
        <w:ind w:firstLine="709"/>
        <w:jc w:val="both"/>
      </w:pPr>
      <w:r>
        <w:t xml:space="preserve">Просроченная кредиторская задолженность (без учета задолженности казенных, бюджетных, автономных учреждений) по состоянию на 01.01.2024 отсутствует у всех ГАБС. Оценка показателя – 5 баллов. </w:t>
      </w:r>
    </w:p>
    <w:p>
      <w:pPr>
        <w:pStyle w:val="ConsPlusNormal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показателю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2.5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«Соблюдение установленных сроков представления ГАБС годовой бюджетной отчетности в АИС «БАРС.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–бюджетный учет» оценка проводится в соответствии со следующими показателями:</w:t>
      </w:r>
    </w:p>
    <w:tbl>
      <w:tblPr>
        <w:tblpPr w:leftFromText="180" w:rightFromText="180" w:vertAnchor="text" w:horzAnchor="page" w:tblpX="2437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</w:t>
            </w:r>
            <w:r>
              <w:rPr>
                <w:vertAlign w:val="subscript"/>
              </w:rPr>
              <w:t>2.5</w:t>
            </w:r>
            <w:r>
              <w:t xml:space="preserve"> = 0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 &lt; А</w:t>
            </w:r>
            <w:r>
              <w:rPr>
                <w:vertAlign w:val="subscript"/>
              </w:rPr>
              <w:t>2.5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ГАБС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баллов.</w:t>
      </w:r>
    </w:p>
    <w:p>
      <w:pPr>
        <w:autoSpaceDE w:val="0"/>
        <w:autoSpaceDN w:val="0"/>
        <w:adjustRightInd w:val="0"/>
        <w:ind w:left="709"/>
        <w:jc w:val="both"/>
        <w:outlineLvl w:val="1"/>
        <w:rPr>
          <w:sz w:val="16"/>
          <w:szCs w:val="16"/>
          <w:highlight w:val="yellow"/>
        </w:rPr>
      </w:pPr>
    </w:p>
    <w:p>
      <w:pPr>
        <w:ind w:firstLine="709"/>
        <w:jc w:val="both"/>
      </w:pPr>
      <w:r>
        <w:t xml:space="preserve">6) Показатель </w:t>
      </w:r>
      <w:r>
        <w:rPr>
          <w:b/>
        </w:rPr>
        <w:t>А</w:t>
      </w:r>
      <w:r>
        <w:rPr>
          <w:b/>
          <w:vertAlign w:val="subscript"/>
        </w:rPr>
        <w:t>2.6.  </w:t>
      </w:r>
      <w:r>
        <w:t xml:space="preserve">«Качество формирования годовой бюджетной отчетности в АИС «БАРС. </w:t>
      </w:r>
      <w:proofErr w:type="spellStart"/>
      <w:r>
        <w:t>Web</w:t>
      </w:r>
      <w:proofErr w:type="spellEnd"/>
      <w:r>
        <w:t xml:space="preserve"> –бюджетный учет».</w:t>
      </w:r>
    </w:p>
    <w:p>
      <w:pPr>
        <w:ind w:firstLine="709"/>
        <w:jc w:val="both"/>
      </w:pPr>
      <w:r>
        <w:t>Все ГАБС получили оценку в зависимости от количества форм отчетности, представленных с ошибками.</w:t>
      </w:r>
    </w:p>
    <w:p>
      <w:pPr>
        <w:tabs>
          <w:tab w:val="left" w:pos="4962"/>
        </w:tabs>
        <w:ind w:left="-142"/>
        <w:jc w:val="center"/>
      </w:pPr>
      <w:r>
        <w:t xml:space="preserve">                                                                                                                                            Таблица 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3"/>
        <w:gridCol w:w="1317"/>
        <w:gridCol w:w="1520"/>
        <w:gridCol w:w="1946"/>
      </w:tblGrid>
      <w:tr>
        <w:trPr>
          <w:trHeight w:val="787"/>
        </w:trPr>
        <w:tc>
          <w:tcPr>
            <w:tcW w:w="457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ГАБС</w:t>
            </w: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форм  с</w:t>
            </w:r>
            <w:proofErr w:type="gramEnd"/>
            <w:r>
              <w:rPr>
                <w:sz w:val="22"/>
                <w:szCs w:val="22"/>
              </w:rPr>
              <w:t xml:space="preserve"> ошибками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форм всего</w:t>
            </w:r>
          </w:p>
        </w:tc>
        <w:tc>
          <w:tcPr>
            <w:tcW w:w="1946" w:type="dxa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ед.</w:t>
            </w:r>
          </w:p>
          <w:p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 xml:space="preserve"> 5-(2)/(3)*5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Администрация</w:t>
            </w:r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УИО</w:t>
            </w:r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УЧС</w:t>
            </w:r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УКС</w:t>
            </w:r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УВГТ</w:t>
            </w:r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>
        <w:trPr>
          <w:trHeight w:val="255"/>
        </w:trPr>
        <w:tc>
          <w:tcPr>
            <w:tcW w:w="4573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10.Финансовое управление</w:t>
            </w:r>
          </w:p>
        </w:tc>
        <w:tc>
          <w:tcPr>
            <w:tcW w:w="1317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46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</w:tbl>
    <w:p>
      <w:pPr>
        <w:tabs>
          <w:tab w:val="left" w:pos="993"/>
        </w:tabs>
        <w:ind w:left="709"/>
        <w:jc w:val="both"/>
        <w:rPr>
          <w:sz w:val="16"/>
          <w:szCs w:val="16"/>
          <w:highlight w:val="yellow"/>
        </w:rPr>
      </w:pPr>
    </w:p>
    <w:p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По показателю </w:t>
      </w:r>
      <w:r>
        <w:rPr>
          <w:b/>
        </w:rPr>
        <w:t>А</w:t>
      </w:r>
      <w:r>
        <w:rPr>
          <w:b/>
          <w:vertAlign w:val="subscript"/>
        </w:rPr>
        <w:t xml:space="preserve">2.7. </w:t>
      </w:r>
      <w:r>
        <w:t xml:space="preserve"> «Качество управления средствами бюджета в части межбюджетных трансфертов» анализировалось управление целевыми межбюджетными трансфертами в части эффективности (полноты) использования средств МБТ. </w:t>
      </w:r>
    </w:p>
    <w:p>
      <w:pPr>
        <w:autoSpaceDE w:val="0"/>
        <w:autoSpaceDN w:val="0"/>
        <w:adjustRightInd w:val="0"/>
        <w:ind w:left="720"/>
        <w:jc w:val="both"/>
        <w:outlineLvl w:val="1"/>
        <w:rPr>
          <w:sz w:val="16"/>
          <w:szCs w:val="16"/>
        </w:rPr>
      </w:pPr>
    </w:p>
    <w:p>
      <w:pPr>
        <w:autoSpaceDE w:val="0"/>
        <w:autoSpaceDN w:val="0"/>
        <w:adjustRightInd w:val="0"/>
        <w:ind w:left="720"/>
        <w:jc w:val="both"/>
        <w:outlineLvl w:val="1"/>
      </w:pPr>
      <w:r>
        <w:t>Оценка проводится в соответствии со следующими показателями: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8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</w:t>
            </w:r>
            <w:r>
              <w:rPr>
                <w:vertAlign w:val="subscript"/>
              </w:rPr>
              <w:t>2.7</w:t>
            </w:r>
            <w:r>
              <w:t xml:space="preserve"> = 100%</w:t>
            </w:r>
          </w:p>
        </w:tc>
        <w:tc>
          <w:tcPr>
            <w:tcW w:w="2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80% </w:t>
            </w:r>
            <w:proofErr w:type="gramStart"/>
            <w:r>
              <w:t>&lt; А</w:t>
            </w:r>
            <w:r>
              <w:rPr>
                <w:vertAlign w:val="subscript"/>
              </w:rPr>
              <w:t>2.7</w:t>
            </w:r>
            <w:proofErr w:type="gramEnd"/>
            <w:r>
              <w:t xml:space="preserve"> &lt; 100%</w:t>
            </w:r>
          </w:p>
        </w:tc>
        <w:tc>
          <w:tcPr>
            <w:tcW w:w="2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50% </w:t>
            </w:r>
            <w:proofErr w:type="gramStart"/>
            <w:r>
              <w:t>&lt; А</w:t>
            </w:r>
            <w:r>
              <w:rPr>
                <w:vertAlign w:val="subscript"/>
              </w:rPr>
              <w:t>2.7</w:t>
            </w:r>
            <w:proofErr w:type="gramEnd"/>
            <w:r>
              <w:t xml:space="preserve"> &lt;= 80%</w:t>
            </w:r>
          </w:p>
        </w:tc>
        <w:tc>
          <w:tcPr>
            <w:tcW w:w="2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</w:t>
            </w:r>
            <w:r>
              <w:rPr>
                <w:vertAlign w:val="subscript"/>
              </w:rPr>
              <w:t>2.7</w:t>
            </w:r>
            <w:r>
              <w:t xml:space="preserve"> &lt;= 50%</w:t>
            </w:r>
          </w:p>
        </w:tc>
        <w:tc>
          <w:tcPr>
            <w:tcW w:w="2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  <w:rPr>
          <w:highlight w:val="yellow"/>
        </w:rPr>
      </w:pPr>
    </w:p>
    <w:p>
      <w:pPr>
        <w:autoSpaceDE w:val="0"/>
        <w:autoSpaceDN w:val="0"/>
        <w:adjustRightInd w:val="0"/>
        <w:jc w:val="right"/>
        <w:outlineLvl w:val="1"/>
        <w:rPr>
          <w:highlight w:val="yellow"/>
        </w:rPr>
      </w:pPr>
      <w:r>
        <w:t xml:space="preserve">Таблица 8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814"/>
        <w:gridCol w:w="1597"/>
        <w:gridCol w:w="1429"/>
        <w:gridCol w:w="1276"/>
      </w:tblGrid>
      <w:tr>
        <w:trPr>
          <w:trHeight w:val="874"/>
        </w:trPr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ГАБС </w:t>
            </w:r>
          </w:p>
        </w:tc>
        <w:tc>
          <w:tcPr>
            <w:tcW w:w="18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Кассовый расход по средствам МБТ,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Доведено МБТ,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 (бюджетные ассигнования)</w:t>
            </w: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Значение показателя А</w:t>
            </w:r>
            <w:r>
              <w:rPr>
                <w:sz w:val="20"/>
                <w:szCs w:val="20"/>
                <w:vertAlign w:val="subscript"/>
              </w:rPr>
              <w:t>2.7,   %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(100*гр.2/гр.3)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баллов, ед.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ind w:right="-64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2 065 220,09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2 083 003,85</w:t>
            </w:r>
          </w:p>
        </w:tc>
        <w:tc>
          <w:tcPr>
            <w:tcW w:w="142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307 819,69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308 150,91</w:t>
            </w:r>
          </w:p>
        </w:tc>
        <w:tc>
          <w:tcPr>
            <w:tcW w:w="142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129 882,42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130 105,38</w:t>
            </w:r>
          </w:p>
        </w:tc>
        <w:tc>
          <w:tcPr>
            <w:tcW w:w="142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24 207,73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24 752,44</w:t>
            </w:r>
          </w:p>
        </w:tc>
        <w:tc>
          <w:tcPr>
            <w:tcW w:w="142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Администрация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21 662,68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22 114,74</w:t>
            </w:r>
          </w:p>
        </w:tc>
        <w:tc>
          <w:tcPr>
            <w:tcW w:w="142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УИО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1 462,59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1 462,59</w:t>
            </w:r>
          </w:p>
        </w:tc>
        <w:tc>
          <w:tcPr>
            <w:tcW w:w="142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УЧС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164,43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464,43</w:t>
            </w:r>
          </w:p>
        </w:tc>
        <w:tc>
          <w:tcPr>
            <w:tcW w:w="142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УКС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571 709,25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589 960,36</w:t>
            </w:r>
          </w:p>
        </w:tc>
        <w:tc>
          <w:tcPr>
            <w:tcW w:w="142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УВГТ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3 134,50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3 338,10</w:t>
            </w:r>
          </w:p>
        </w:tc>
        <w:tc>
          <w:tcPr>
            <w:tcW w:w="142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10.Финансовое управление</w:t>
            </w:r>
          </w:p>
        </w:tc>
        <w:tc>
          <w:tcPr>
            <w:tcW w:w="1814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226,50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226,50</w:t>
            </w:r>
          </w:p>
        </w:tc>
        <w:tc>
          <w:tcPr>
            <w:tcW w:w="142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>
      <w:pPr>
        <w:ind w:firstLine="709"/>
        <w:jc w:val="both"/>
        <w:rPr>
          <w:sz w:val="16"/>
          <w:szCs w:val="16"/>
          <w:highlight w:val="yellow"/>
        </w:rPr>
      </w:pPr>
    </w:p>
    <w:p>
      <w:pPr>
        <w:ind w:firstLine="709"/>
        <w:jc w:val="both"/>
        <w:rPr>
          <w:sz w:val="16"/>
          <w:szCs w:val="16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8) По показателю </w:t>
      </w:r>
      <w:r>
        <w:rPr>
          <w:b/>
        </w:rPr>
        <w:t>А</w:t>
      </w:r>
      <w:r>
        <w:rPr>
          <w:b/>
          <w:vertAlign w:val="subscript"/>
        </w:rPr>
        <w:t>2.8.  </w:t>
      </w:r>
      <w:r>
        <w:t xml:space="preserve">«Качество информации, представляемой участниками процесса ведения реестра источников доходов </w:t>
      </w:r>
      <w:proofErr w:type="gramStart"/>
      <w:r>
        <w:t>бюджета</w:t>
      </w:r>
      <w:proofErr w:type="gramEnd"/>
      <w:r>
        <w:t xml:space="preserve"> ЗАТО Северск» оценка проводится в соответствии со следующими показателями:</w:t>
      </w:r>
    </w:p>
    <w:tbl>
      <w:tblPr>
        <w:tblpPr w:leftFromText="180" w:rightFromText="180" w:vertAnchor="text" w:horzAnchor="page" w:tblpX="2473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76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27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2.8</w:t>
            </w:r>
            <w:r>
              <w:t xml:space="preserve"> = 0</w:t>
            </w:r>
          </w:p>
        </w:tc>
        <w:tc>
          <w:tcPr>
            <w:tcW w:w="227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 </w:t>
            </w:r>
            <w:proofErr w:type="gramStart"/>
            <w:r>
              <w:t>&lt; А</w:t>
            </w:r>
            <w:r>
              <w:rPr>
                <w:vertAlign w:val="subscript"/>
              </w:rPr>
              <w:t>2.8</w:t>
            </w:r>
            <w:proofErr w:type="gramEnd"/>
            <w:r>
              <w:t xml:space="preserve"> &lt; 5</w:t>
            </w:r>
          </w:p>
        </w:tc>
        <w:tc>
          <w:tcPr>
            <w:tcW w:w="227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rPr>
          <w:trHeight w:val="323"/>
        </w:trP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>А</w:t>
            </w:r>
            <w:r>
              <w:rPr>
                <w:vertAlign w:val="subscript"/>
              </w:rPr>
              <w:t>2.8</w:t>
            </w:r>
            <w:r>
              <w:t xml:space="preserve"> &gt;</w:t>
            </w:r>
            <w:proofErr w:type="gramEnd"/>
            <w:r>
              <w:t xml:space="preserve"> 5</w:t>
            </w:r>
          </w:p>
        </w:tc>
        <w:tc>
          <w:tcPr>
            <w:tcW w:w="227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  <w:rPr>
          <w:sz w:val="16"/>
          <w:szCs w:val="16"/>
        </w:rPr>
      </w:pPr>
    </w:p>
    <w:p>
      <w:pPr>
        <w:ind w:firstLine="709"/>
        <w:jc w:val="both"/>
      </w:pPr>
    </w:p>
    <w:p>
      <w:pPr>
        <w:ind w:firstLine="709"/>
        <w:jc w:val="both"/>
      </w:pPr>
      <w:r>
        <w:t xml:space="preserve">Всеми </w:t>
      </w:r>
      <w:proofErr w:type="gramStart"/>
      <w:r>
        <w:t>ГАБС  получено</w:t>
      </w:r>
      <w:proofErr w:type="gramEnd"/>
      <w:r>
        <w:t xml:space="preserve"> по 5 баллов, отрицательные уведомления о результатах проверки этим ГАБС не направлялись. 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  <w:sz w:val="16"/>
          <w:szCs w:val="16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</w:rPr>
      </w:pPr>
      <w:r>
        <w:rPr>
          <w:b/>
          <w:i/>
        </w:rPr>
        <w:t xml:space="preserve">По направлению «Исполнение </w:t>
      </w:r>
      <w:proofErr w:type="gramStart"/>
      <w:r>
        <w:rPr>
          <w:b/>
          <w:i/>
        </w:rPr>
        <w:t>бюджета</w:t>
      </w:r>
      <w:proofErr w:type="gramEnd"/>
      <w:r>
        <w:rPr>
          <w:b/>
          <w:i/>
        </w:rPr>
        <w:t xml:space="preserve"> ЗАТО Северск и формирование бюджетной отчетности» оценивался менеджмент по 8 показателям. Максимальное количество баллов, возможное по данному направлению – 40 баллов. Наибольшее количество баллов присвоено Управлению образования (37,1 балла), Финансовому управлению (34,6 баллов), Управлению культуры (32,2 балла) и УЧС (31,3 балла).</w:t>
      </w:r>
    </w:p>
    <w:p>
      <w:pPr>
        <w:autoSpaceDE w:val="0"/>
        <w:autoSpaceDN w:val="0"/>
        <w:adjustRightInd w:val="0"/>
        <w:jc w:val="both"/>
        <w:outlineLvl w:val="1"/>
        <w:rPr>
          <w:b/>
          <w:i/>
          <w:highlight w:val="yellow"/>
        </w:rPr>
      </w:pPr>
      <w:r>
        <w:rPr>
          <w:noProof/>
        </w:rPr>
        <w:drawing>
          <wp:inline distT="0" distB="0" distL="0" distR="0">
            <wp:extent cx="6233160" cy="2476500"/>
            <wp:effectExtent l="0" t="0" r="0" b="0"/>
            <wp:docPr id="1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-284" w:firstLine="426"/>
        <w:jc w:val="center"/>
        <w:outlineLvl w:val="1"/>
      </w:pPr>
      <w:r>
        <w:rPr>
          <w:noProof/>
        </w:rPr>
        <w:t xml:space="preserve">Рисунок 2 – Итоговое количество баллов по разделу </w:t>
      </w:r>
      <w:r>
        <w:rPr>
          <w:noProof/>
          <w:lang w:val="en-US"/>
        </w:rPr>
        <w:t>I</w:t>
      </w:r>
      <w:r>
        <w:rPr>
          <w:noProof/>
        </w:rPr>
        <w:t>I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sz w:val="16"/>
          <w:szCs w:val="16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3. Направление «Управлению деятельностью муниципальных учреждений»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>По данному направлению оцениваются семь ГАБС, имеющие подведомственные муниципальные учреждения: Управление образования, Управление культуры, УМСП </w:t>
      </w:r>
      <w:proofErr w:type="spellStart"/>
      <w:r>
        <w:t>ФКиС</w:t>
      </w:r>
      <w:proofErr w:type="spellEnd"/>
      <w:r>
        <w:t xml:space="preserve">, УЖКХ </w:t>
      </w:r>
      <w:proofErr w:type="spellStart"/>
      <w:r>
        <w:t>ТиС</w:t>
      </w:r>
      <w:proofErr w:type="spellEnd"/>
      <w:r>
        <w:t xml:space="preserve">, Администрация, УИО, УЧС. 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>Показатели, по вопросам, касающимся муниципальных заданий, оценены по четырем ГАБС, которые в 2023 году формировали муниципальные задания на оказание муниципальных услуг (работ): Управление образования, Управление культуры, УМСП </w:t>
      </w:r>
      <w:proofErr w:type="spellStart"/>
      <w:r>
        <w:t>ФКиС</w:t>
      </w:r>
      <w:proofErr w:type="spellEnd"/>
      <w:r>
        <w:t xml:space="preserve"> и УЖКХ </w:t>
      </w:r>
      <w:proofErr w:type="spellStart"/>
      <w:r>
        <w:t>ТиС</w:t>
      </w:r>
      <w:proofErr w:type="spellEnd"/>
      <w:r>
        <w:t xml:space="preserve">. 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>Оценка качества выполнялась по девяти показателям.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1) По показателю </w:t>
      </w:r>
      <w:r>
        <w:rPr>
          <w:b/>
        </w:rPr>
        <w:t>А</w:t>
      </w:r>
      <w:r>
        <w:rPr>
          <w:b/>
          <w:vertAlign w:val="subscript"/>
        </w:rPr>
        <w:t xml:space="preserve">3.1. </w:t>
      </w:r>
      <w:r>
        <w:t xml:space="preserve">«Наличие результатов контроля за исполнением муниципальных заданий, оформленных по форме, утвержденной соответствующим приказом учредителя» на предоставление муниципальных услуг (выполнение работ) в соответствии с постановлением </w:t>
      </w:r>
      <w:proofErr w:type="gramStart"/>
      <w:r>
        <w:t>Администрации</w:t>
      </w:r>
      <w:proofErr w:type="gramEnd"/>
      <w:r>
        <w:t xml:space="preserve"> ЗАТО Северск от 02.11.2015 № 2457.</w:t>
      </w:r>
    </w:p>
    <w:p>
      <w:pPr>
        <w:autoSpaceDE w:val="0"/>
        <w:autoSpaceDN w:val="0"/>
        <w:adjustRightInd w:val="0"/>
        <w:ind w:left="720"/>
        <w:jc w:val="both"/>
        <w:outlineLvl w:val="1"/>
      </w:pPr>
      <w:r>
        <w:t>Оценка проводится в соответствии со следующими показателями: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8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3.1</w:t>
            </w:r>
            <w:r>
              <w:t xml:space="preserve"> = 100%</w:t>
            </w:r>
          </w:p>
        </w:tc>
        <w:tc>
          <w:tcPr>
            <w:tcW w:w="2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50% &lt;= А</w:t>
            </w:r>
            <w:r>
              <w:rPr>
                <w:vertAlign w:val="subscript"/>
              </w:rPr>
              <w:t>3.1</w:t>
            </w:r>
            <w:r>
              <w:t xml:space="preserve"> </w:t>
            </w:r>
            <w:proofErr w:type="gramStart"/>
            <w:r>
              <w:t>&lt; 100</w:t>
            </w:r>
            <w:proofErr w:type="gramEnd"/>
            <w:r>
              <w:t>%</w:t>
            </w:r>
          </w:p>
        </w:tc>
        <w:tc>
          <w:tcPr>
            <w:tcW w:w="2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3.1</w:t>
            </w:r>
            <w:r>
              <w:t xml:space="preserve"> </w:t>
            </w:r>
            <w:proofErr w:type="gramStart"/>
            <w:r>
              <w:t>&lt; 50</w:t>
            </w:r>
            <w:proofErr w:type="gramEnd"/>
            <w:r>
              <w:t>%</w:t>
            </w:r>
          </w:p>
        </w:tc>
        <w:tc>
          <w:tcPr>
            <w:tcW w:w="2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3.1</w:t>
            </w:r>
            <w:r>
              <w:t xml:space="preserve"> = 0%</w:t>
            </w:r>
          </w:p>
        </w:tc>
        <w:tc>
          <w:tcPr>
            <w:tcW w:w="2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Управлением образования, Управлением культуры и УМСП </w:t>
      </w:r>
      <w:proofErr w:type="spellStart"/>
      <w:r>
        <w:t>ФКиС</w:t>
      </w:r>
      <w:proofErr w:type="spellEnd"/>
      <w:r>
        <w:t xml:space="preserve"> составлялись отчеты о результатах контроля за исполнением муниципальных заданий всеми учреждениями, им присвоено максимальное количество баллов (5 баллов). УЖКХ </w:t>
      </w:r>
      <w:proofErr w:type="spellStart"/>
      <w:r>
        <w:t>ТиС</w:t>
      </w:r>
      <w:proofErr w:type="spellEnd"/>
      <w:r>
        <w:t xml:space="preserve"> – 0 баллов.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2) По показателю </w:t>
      </w:r>
      <w:r>
        <w:rPr>
          <w:b/>
        </w:rPr>
        <w:t>А</w:t>
      </w:r>
      <w:r>
        <w:rPr>
          <w:b/>
          <w:vertAlign w:val="subscript"/>
        </w:rPr>
        <w:t xml:space="preserve">3.2. </w:t>
      </w:r>
      <w:r>
        <w:t>«Актуализация (усовершенствование) правовых актов ГАБС                           по вопросам, касающимся муниципальных заданий» оценка проводится в соответствии со следующими показателями: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2552"/>
      </w:tblGrid>
      <w:tr>
        <w:tc>
          <w:tcPr>
            <w:tcW w:w="390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39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3.2</w:t>
            </w:r>
            <w:r>
              <w:rPr>
                <w:sz w:val="20"/>
                <w:szCs w:val="20"/>
              </w:rPr>
              <w:t xml:space="preserve"> = актуализируются своевременно</w:t>
            </w: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39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3.2</w:t>
            </w:r>
            <w:r>
              <w:rPr>
                <w:sz w:val="20"/>
                <w:szCs w:val="20"/>
              </w:rPr>
              <w:t xml:space="preserve"> = актуализируются несвоевременно</w:t>
            </w: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 2023 году всеми четырьмя ГАБС своевременно подготовлены правовые акты по вопросам, касающимся муниципальных заданий, соответственно, ГАБС набрали максимальное количество баллов (3 балла) по данному показателю. 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3) По показателю </w:t>
      </w:r>
      <w:r>
        <w:rPr>
          <w:b/>
        </w:rPr>
        <w:t>А</w:t>
      </w:r>
      <w:r>
        <w:rPr>
          <w:b/>
          <w:vertAlign w:val="subscript"/>
        </w:rPr>
        <w:t xml:space="preserve">3.3. </w:t>
      </w:r>
      <w:r>
        <w:t>«Использование результатов мониторинга выполнения муниципальных заданий при планировании бюджетных ассигнований и (или) определении объёма субсидий на выполнение муниципального задания…» оценка проводится в соответствии со следующими показателями: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2552"/>
      </w:tblGrid>
      <w:tr>
        <w:tc>
          <w:tcPr>
            <w:tcW w:w="391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баллов</w:t>
            </w:r>
          </w:p>
        </w:tc>
      </w:tr>
      <w:tr>
        <w:tc>
          <w:tcPr>
            <w:tcW w:w="391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3.3</w:t>
            </w:r>
            <w:r>
              <w:rPr>
                <w:sz w:val="20"/>
                <w:szCs w:val="20"/>
              </w:rPr>
              <w:t xml:space="preserve"> = результаты используются</w:t>
            </w: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391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3.3</w:t>
            </w:r>
            <w:r>
              <w:rPr>
                <w:sz w:val="20"/>
                <w:szCs w:val="20"/>
              </w:rPr>
              <w:t xml:space="preserve"> = результаты не используются</w:t>
            </w: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Управлением образования, Управлением культуры и УМСП </w:t>
      </w:r>
      <w:proofErr w:type="spellStart"/>
      <w:r>
        <w:t>ФКиС</w:t>
      </w:r>
      <w:proofErr w:type="spellEnd"/>
      <w:r>
        <w:t xml:space="preserve"> осуществлялось использование результатов мониторинга при планировании бюджетных ассигнований, им присвоено максимальное количество баллов (5 баллов). УЖКХ </w:t>
      </w:r>
      <w:proofErr w:type="spellStart"/>
      <w:r>
        <w:t>ТиС</w:t>
      </w:r>
      <w:proofErr w:type="spellEnd"/>
      <w:r>
        <w:t xml:space="preserve"> – 0 баллов. 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4) По показателю </w:t>
      </w:r>
      <w:r>
        <w:rPr>
          <w:b/>
        </w:rPr>
        <w:t>А</w:t>
      </w:r>
      <w:r>
        <w:rPr>
          <w:b/>
          <w:vertAlign w:val="subscript"/>
        </w:rPr>
        <w:t xml:space="preserve">3.4. </w:t>
      </w:r>
      <w:r>
        <w:t>«Качественное и своевременное формирование информации учреждениями по поступлениям и выплатам плановых и фактических показателей плана финансово-хозяйственной деятельности в ИС «АЦК-финансы»» оценка проводится в соответствии со следующими показателями: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88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68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3.4</w:t>
            </w:r>
            <w:r>
              <w:t xml:space="preserve"> = 100%</w:t>
            </w:r>
          </w:p>
        </w:tc>
        <w:tc>
          <w:tcPr>
            <w:tcW w:w="268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80% &lt;= А</w:t>
            </w:r>
            <w:r>
              <w:rPr>
                <w:vertAlign w:val="subscript"/>
              </w:rPr>
              <w:t>3.4</w:t>
            </w:r>
            <w:r>
              <w:t xml:space="preserve"> </w:t>
            </w:r>
            <w:proofErr w:type="gramStart"/>
            <w:r>
              <w:t>&lt; 100</w:t>
            </w:r>
            <w:proofErr w:type="gramEnd"/>
            <w:r>
              <w:t>%</w:t>
            </w:r>
          </w:p>
        </w:tc>
        <w:tc>
          <w:tcPr>
            <w:tcW w:w="268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3.4</w:t>
            </w:r>
            <w:r>
              <w:t xml:space="preserve"> </w:t>
            </w:r>
            <w:proofErr w:type="gramStart"/>
            <w:r>
              <w:t>&lt; 80</w:t>
            </w:r>
            <w:proofErr w:type="gramEnd"/>
            <w:r>
              <w:t>%</w:t>
            </w:r>
          </w:p>
        </w:tc>
        <w:tc>
          <w:tcPr>
            <w:tcW w:w="268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</w:pPr>
      <w:r>
        <w:t>Формирования годовых отчетов осуществлялось своевременно и по установленным формам, количество присвоенных баллов - 5.</w:t>
      </w:r>
    </w:p>
    <w:p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  <w:highlight w:val="yellow"/>
        </w:rPr>
      </w:pPr>
    </w:p>
    <w:p>
      <w:pPr>
        <w:autoSpaceDE w:val="0"/>
        <w:autoSpaceDN w:val="0"/>
        <w:adjustRightInd w:val="0"/>
        <w:ind w:firstLine="708"/>
        <w:jc w:val="both"/>
        <w:outlineLvl w:val="1"/>
      </w:pPr>
      <w:r>
        <w:t>5) По показателю</w:t>
      </w:r>
      <w:r>
        <w:rPr>
          <w:b/>
        </w:rPr>
        <w:t xml:space="preserve"> А</w:t>
      </w:r>
      <w:r>
        <w:rPr>
          <w:b/>
          <w:vertAlign w:val="subscript"/>
        </w:rPr>
        <w:t xml:space="preserve">3.5. </w:t>
      </w:r>
      <w:r>
        <w:rPr>
          <w:b/>
        </w:rPr>
        <w:t xml:space="preserve"> </w:t>
      </w:r>
      <w:r>
        <w:t>«Размещение и своевременное обновление информации о муниципальных учреждениях на Официальном сайте bus.gov.ru» произведен мониторинг данных, размещенных на указанном сайте.</w:t>
      </w:r>
    </w:p>
    <w:p>
      <w:pPr>
        <w:autoSpaceDE w:val="0"/>
        <w:autoSpaceDN w:val="0"/>
        <w:adjustRightInd w:val="0"/>
        <w:ind w:firstLine="708"/>
        <w:jc w:val="both"/>
        <w:outlineLvl w:val="1"/>
      </w:pPr>
      <w:r>
        <w:t>Оценка проводится в соответствии со следующими показателями: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763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76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3.5</w:t>
            </w:r>
            <w:r>
              <w:t xml:space="preserve"> = 100%</w:t>
            </w:r>
          </w:p>
        </w:tc>
        <w:tc>
          <w:tcPr>
            <w:tcW w:w="276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3.5</w:t>
            </w:r>
            <w:r>
              <w:t xml:space="preserve"> </w:t>
            </w:r>
            <w:proofErr w:type="gramStart"/>
            <w:r>
              <w:t>&lt; 100</w:t>
            </w:r>
            <w:proofErr w:type="gramEnd"/>
            <w:r>
              <w:t>%</w:t>
            </w:r>
          </w:p>
        </w:tc>
        <w:tc>
          <w:tcPr>
            <w:tcW w:w="276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</w:pPr>
      <w:r>
        <w:t>Максимальное количество баллов у пяти ГАБС: Управления культуры, УМСП </w:t>
      </w:r>
      <w:proofErr w:type="spellStart"/>
      <w:r>
        <w:t>ФКиС</w:t>
      </w:r>
      <w:proofErr w:type="spellEnd"/>
      <w:r>
        <w:t xml:space="preserve">, УЖКХ </w:t>
      </w:r>
      <w:proofErr w:type="spellStart"/>
      <w:r>
        <w:t>ТиС</w:t>
      </w:r>
      <w:proofErr w:type="spellEnd"/>
      <w:r>
        <w:t xml:space="preserve">, УИО и УЧС. 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  <w:highlight w:val="yellow"/>
        </w:rPr>
      </w:pPr>
    </w:p>
    <w:p>
      <w:pPr>
        <w:autoSpaceDE w:val="0"/>
        <w:autoSpaceDN w:val="0"/>
        <w:adjustRightInd w:val="0"/>
        <w:jc w:val="right"/>
        <w:outlineLvl w:val="1"/>
      </w:pPr>
      <w:r>
        <w:t xml:space="preserve">Таблица 9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26"/>
        <w:gridCol w:w="1843"/>
        <w:gridCol w:w="1275"/>
        <w:gridCol w:w="1418"/>
      </w:tblGrid>
      <w:tr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ГАБС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учреждений, разместивших данные своевременно и в полном объеме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Общее число учреждений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А</w:t>
            </w:r>
            <w:r>
              <w:rPr>
                <w:sz w:val="22"/>
                <w:szCs w:val="22"/>
                <w:vertAlign w:val="subscript"/>
              </w:rPr>
              <w:t>3.5</w:t>
            </w:r>
            <w:proofErr w:type="gramStart"/>
            <w:r>
              <w:rPr>
                <w:sz w:val="22"/>
                <w:szCs w:val="22"/>
                <w:vertAlign w:val="subscript"/>
              </w:rPr>
              <w:t xml:space="preserve">, 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%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(гр. 2/гр. 3*100)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ед.</w:t>
            </w:r>
          </w:p>
        </w:tc>
      </w:tr>
      <w:tr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ind w:right="-171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УИО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69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УЧС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6) По показателю </w:t>
      </w:r>
      <w:r>
        <w:rPr>
          <w:b/>
        </w:rPr>
        <w:t>А</w:t>
      </w:r>
      <w:r>
        <w:rPr>
          <w:b/>
          <w:vertAlign w:val="subscript"/>
        </w:rPr>
        <w:t xml:space="preserve">3.6. </w:t>
      </w:r>
      <w:r>
        <w:rPr>
          <w:b/>
        </w:rPr>
        <w:t xml:space="preserve"> </w:t>
      </w:r>
      <w:r>
        <w:t>«Проведение оценки потребности в предоставлении муниципальных услуг, проводимой в соответствии с Порядком, определенным соответствующим приказом учредителя» оценка проводится в соответствии со следующими показателями: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17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421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3.6</w:t>
            </w:r>
            <w:r>
              <w:t xml:space="preserve"> = 100%</w:t>
            </w:r>
          </w:p>
        </w:tc>
        <w:tc>
          <w:tcPr>
            <w:tcW w:w="421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3.6</w:t>
            </w:r>
            <w:r>
              <w:t xml:space="preserve"> </w:t>
            </w:r>
            <w:proofErr w:type="gramStart"/>
            <w:r>
              <w:t>&lt; 100</w:t>
            </w:r>
            <w:proofErr w:type="gramEnd"/>
            <w:r>
              <w:t>%</w:t>
            </w:r>
          </w:p>
        </w:tc>
        <w:tc>
          <w:tcPr>
            <w:tcW w:w="421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</w:pPr>
      <w:r>
        <w:t>Оценка потребности произведена Управлением образования, Управлением культуры и УМСП </w:t>
      </w:r>
      <w:proofErr w:type="spellStart"/>
      <w:r>
        <w:t>ФКиС</w:t>
      </w:r>
      <w:proofErr w:type="spellEnd"/>
      <w:r>
        <w:t>, им присвоено по 3 балла. В связи с отсутствием утвержденного порядка оценки потребности услуг (работ) в УЖКХ </w:t>
      </w:r>
      <w:proofErr w:type="spellStart"/>
      <w:r>
        <w:t>ТиС</w:t>
      </w:r>
      <w:proofErr w:type="spellEnd"/>
      <w:r>
        <w:t xml:space="preserve"> им присвоено 0 баллов.</w:t>
      </w:r>
    </w:p>
    <w:p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  <w:highlight w:val="yellow"/>
        </w:rPr>
      </w:pPr>
    </w:p>
    <w:p>
      <w:pPr>
        <w:autoSpaceDE w:val="0"/>
        <w:autoSpaceDN w:val="0"/>
        <w:adjustRightInd w:val="0"/>
        <w:ind w:firstLine="708"/>
        <w:jc w:val="both"/>
        <w:outlineLvl w:val="1"/>
      </w:pPr>
      <w:r>
        <w:t>7) По показателю</w:t>
      </w:r>
      <w:r>
        <w:rPr>
          <w:b/>
        </w:rPr>
        <w:t xml:space="preserve"> А</w:t>
      </w:r>
      <w:r>
        <w:rPr>
          <w:b/>
          <w:vertAlign w:val="subscript"/>
        </w:rPr>
        <w:t xml:space="preserve">3.7. </w:t>
      </w:r>
      <w:r>
        <w:rPr>
          <w:b/>
        </w:rPr>
        <w:t xml:space="preserve"> </w:t>
      </w:r>
      <w:r>
        <w:t xml:space="preserve">«Своевременность подписания Соглашений о предоставлении субсидии на выполнение муниципального задания» произведен мониторинг данных в системе «АЦК-Финансы», показавший, что всеми ГАБС соглашения подписаны в срок, присвоено по 3 балла. </w:t>
      </w:r>
    </w:p>
    <w:p>
      <w:pPr>
        <w:autoSpaceDE w:val="0"/>
        <w:autoSpaceDN w:val="0"/>
        <w:adjustRightInd w:val="0"/>
        <w:ind w:left="709"/>
        <w:jc w:val="both"/>
        <w:outlineLvl w:val="1"/>
      </w:pPr>
      <w:r>
        <w:t>Оценка проводится в соответствии со следующими показателями: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2268"/>
      </w:tblGrid>
      <w:tr>
        <w:tc>
          <w:tcPr>
            <w:tcW w:w="4654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Значение показателя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46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3.7</w:t>
            </w:r>
            <w:r>
              <w:rPr>
                <w:sz w:val="20"/>
                <w:szCs w:val="20"/>
              </w:rPr>
              <w:t xml:space="preserve"> = до 14 января отчетного года включительно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46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3.7</w:t>
            </w:r>
            <w:r>
              <w:rPr>
                <w:sz w:val="20"/>
                <w:szCs w:val="20"/>
              </w:rPr>
              <w:t xml:space="preserve"> = 15 января отчетного года и позднее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ind w:firstLine="709"/>
        <w:jc w:val="both"/>
        <w:rPr>
          <w:sz w:val="16"/>
          <w:szCs w:val="16"/>
          <w:highlight w:val="yellow"/>
        </w:rPr>
      </w:pPr>
    </w:p>
    <w:p>
      <w:pPr>
        <w:ind w:firstLine="709"/>
        <w:jc w:val="both"/>
      </w:pPr>
      <w:r>
        <w:t xml:space="preserve">8) Показатель </w:t>
      </w:r>
      <w:r>
        <w:rPr>
          <w:b/>
        </w:rPr>
        <w:t>А</w:t>
      </w:r>
      <w:r>
        <w:rPr>
          <w:b/>
          <w:vertAlign w:val="subscript"/>
        </w:rPr>
        <w:t>3.8.  </w:t>
      </w:r>
      <w:r>
        <w:t xml:space="preserve">«Качество формирования годовой бухгалтерской отчётности, представленной </w:t>
      </w:r>
      <w:proofErr w:type="gramStart"/>
      <w:r>
        <w:t>Учредителем  в</w:t>
      </w:r>
      <w:proofErr w:type="gramEnd"/>
      <w:r>
        <w:t xml:space="preserve"> АИС «БАРС. </w:t>
      </w:r>
      <w:proofErr w:type="spellStart"/>
      <w:r>
        <w:t>Web</w:t>
      </w:r>
      <w:proofErr w:type="spellEnd"/>
      <w:r>
        <w:t xml:space="preserve"> –бюджетный учет».                                                                                                                                          </w:t>
      </w:r>
    </w:p>
    <w:p>
      <w:pPr>
        <w:ind w:firstLine="709"/>
        <w:jc w:val="right"/>
      </w:pPr>
      <w:r>
        <w:t>Таблица 10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1984"/>
        <w:gridCol w:w="1843"/>
        <w:gridCol w:w="2410"/>
      </w:tblGrid>
      <w:tr>
        <w:trPr>
          <w:trHeight w:val="612"/>
        </w:trPr>
        <w:tc>
          <w:tcPr>
            <w:tcW w:w="3006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ГАБС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форм  с</w:t>
            </w:r>
            <w:proofErr w:type="gramEnd"/>
            <w:r>
              <w:rPr>
                <w:sz w:val="22"/>
                <w:szCs w:val="22"/>
              </w:rPr>
              <w:t xml:space="preserve"> ошибками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форм всего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ед.</w:t>
            </w:r>
          </w:p>
          <w:p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 xml:space="preserve"> 5-(2)/(3)*5</w:t>
            </w:r>
          </w:p>
        </w:tc>
      </w:tr>
      <w:tr>
        <w:trPr>
          <w:trHeight w:val="255"/>
        </w:trPr>
        <w:tc>
          <w:tcPr>
            <w:tcW w:w="3006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55"/>
        </w:trPr>
        <w:tc>
          <w:tcPr>
            <w:tcW w:w="300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1984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>
        <w:trPr>
          <w:trHeight w:val="255"/>
        </w:trPr>
        <w:tc>
          <w:tcPr>
            <w:tcW w:w="300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1984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>
        <w:trPr>
          <w:trHeight w:val="255"/>
        </w:trPr>
        <w:tc>
          <w:tcPr>
            <w:tcW w:w="300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>
          <w:trHeight w:val="255"/>
        </w:trPr>
        <w:tc>
          <w:tcPr>
            <w:tcW w:w="300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>
        <w:trPr>
          <w:trHeight w:val="255"/>
        </w:trPr>
        <w:tc>
          <w:tcPr>
            <w:tcW w:w="300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Администрация</w:t>
            </w:r>
          </w:p>
        </w:tc>
        <w:tc>
          <w:tcPr>
            <w:tcW w:w="1984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>
        <w:trPr>
          <w:trHeight w:val="255"/>
        </w:trPr>
        <w:tc>
          <w:tcPr>
            <w:tcW w:w="300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УИО</w:t>
            </w:r>
          </w:p>
        </w:tc>
        <w:tc>
          <w:tcPr>
            <w:tcW w:w="1984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>
        <w:trPr>
          <w:trHeight w:val="255"/>
        </w:trPr>
        <w:tc>
          <w:tcPr>
            <w:tcW w:w="300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УЧС</w:t>
            </w:r>
          </w:p>
        </w:tc>
        <w:tc>
          <w:tcPr>
            <w:tcW w:w="1984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FFFFFF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</w:tbl>
    <w:p>
      <w:pPr>
        <w:ind w:firstLine="709"/>
        <w:jc w:val="both"/>
        <w:rPr>
          <w:sz w:val="16"/>
          <w:szCs w:val="16"/>
          <w:highlight w:val="yellow"/>
        </w:rPr>
      </w:pPr>
    </w:p>
    <w:p>
      <w:pPr>
        <w:ind w:firstLine="709"/>
        <w:jc w:val="both"/>
      </w:pPr>
      <w:r>
        <w:t xml:space="preserve">9) По показателю </w:t>
      </w:r>
      <w:r>
        <w:rPr>
          <w:b/>
        </w:rPr>
        <w:t>А</w:t>
      </w:r>
      <w:r>
        <w:rPr>
          <w:b/>
          <w:vertAlign w:val="subscript"/>
        </w:rPr>
        <w:t>3.9.  </w:t>
      </w:r>
      <w:r>
        <w:t>«Отсутствие просроченной кредиторской задолженности подведомственных муниципальных учреждений» оценка проводится в соответствии со следующими показателями: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46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246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3.9</w:t>
            </w:r>
            <w:r>
              <w:t xml:space="preserve"> = 0</w:t>
            </w:r>
          </w:p>
        </w:tc>
        <w:tc>
          <w:tcPr>
            <w:tcW w:w="2246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 xml:space="preserve">3.9 </w:t>
            </w:r>
            <w:r>
              <w:t xml:space="preserve">&gt;0 </w:t>
            </w:r>
          </w:p>
        </w:tc>
        <w:tc>
          <w:tcPr>
            <w:tcW w:w="2246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Просроченная кредиторская задолженность отсутствует у подведомственных муниципальных учреждений, всем ГАБС – 5 баллов. 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</w:rPr>
      </w:pPr>
      <w:r>
        <w:rPr>
          <w:b/>
          <w:i/>
        </w:rPr>
        <w:t>Максимальное количество баллов, возможное по данному направлению (37 </w:t>
      </w:r>
      <w:proofErr w:type="gramStart"/>
      <w:r>
        <w:rPr>
          <w:b/>
          <w:i/>
        </w:rPr>
        <w:t xml:space="preserve">баллов) </w:t>
      </w:r>
      <w:r>
        <w:rPr>
          <w:b/>
        </w:rPr>
        <w:t xml:space="preserve"> </w:t>
      </w:r>
      <w:r>
        <w:rPr>
          <w:b/>
          <w:i/>
        </w:rPr>
        <w:t>не</w:t>
      </w:r>
      <w:proofErr w:type="gramEnd"/>
      <w:r>
        <w:rPr>
          <w:b/>
          <w:i/>
        </w:rPr>
        <w:t xml:space="preserve"> получил ни один ГАБС.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</w:rPr>
      </w:pPr>
      <w:r>
        <w:rPr>
          <w:b/>
          <w:i/>
        </w:rPr>
        <w:t>Наилучший результат достигнут Управлением культуры (35,2 балла).</w:t>
      </w:r>
    </w:p>
    <w:p>
      <w:pPr>
        <w:autoSpaceDE w:val="0"/>
        <w:autoSpaceDN w:val="0"/>
        <w:adjustRightInd w:val="0"/>
        <w:ind w:left="1669"/>
        <w:jc w:val="both"/>
        <w:outlineLvl w:val="1"/>
      </w:pPr>
    </w:p>
    <w:p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>
            <wp:extent cx="5646420" cy="258318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jc w:val="center"/>
      </w:pPr>
      <w:r>
        <w:rPr>
          <w:noProof/>
        </w:rPr>
        <w:t xml:space="preserve">Рисунок 3 – Итоговое количество баллов по разделу </w:t>
      </w:r>
      <w:r>
        <w:rPr>
          <w:noProof/>
          <w:lang w:val="en-US"/>
        </w:rPr>
        <w:t>I</w:t>
      </w:r>
      <w:r>
        <w:rPr>
          <w:noProof/>
        </w:rPr>
        <w:t>II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 xml:space="preserve">4. Направление «Качество исполнения бюджетного процесса во взаимосвязи с выявленными бюджетными нарушениями» 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>Максимальное количество баллов, по которым оценивалась деятельность                        ГАБС – 13 баллов. Оценка качества выполнялась по трем показателям: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1) По показателю </w:t>
      </w:r>
      <w:r>
        <w:rPr>
          <w:b/>
        </w:rPr>
        <w:t>А</w:t>
      </w:r>
      <w:r>
        <w:rPr>
          <w:b/>
          <w:vertAlign w:val="subscript"/>
        </w:rPr>
        <w:t>4.1.</w:t>
      </w:r>
      <w:r>
        <w:t xml:space="preserve"> «Нарушения, выявленные в ходе проведения контрольных мероприятий уполномоченным органом внутреннего муниципального финансового контроля в отчетном финансовом году» оценка проводится в соответствии со следующими показателями:</w:t>
      </w: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2551"/>
      </w:tblGrid>
      <w:tr>
        <w:tc>
          <w:tcPr>
            <w:tcW w:w="424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551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баллов</w:t>
            </w:r>
          </w:p>
        </w:tc>
      </w:tr>
      <w:tr>
        <w:tc>
          <w:tcPr>
            <w:tcW w:w="424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4.1</w:t>
            </w:r>
            <w:r>
              <w:rPr>
                <w:sz w:val="20"/>
                <w:szCs w:val="20"/>
              </w:rPr>
              <w:t xml:space="preserve"> = нарушения отсутствуют</w:t>
            </w:r>
          </w:p>
        </w:tc>
        <w:tc>
          <w:tcPr>
            <w:tcW w:w="2551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</w:t>
            </w:r>
          </w:p>
        </w:tc>
      </w:tr>
      <w:tr>
        <w:tc>
          <w:tcPr>
            <w:tcW w:w="424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4.1</w:t>
            </w:r>
            <w:r>
              <w:rPr>
                <w:sz w:val="20"/>
                <w:szCs w:val="20"/>
              </w:rPr>
              <w:t xml:space="preserve"> = нарушения установлены</w:t>
            </w:r>
          </w:p>
        </w:tc>
        <w:tc>
          <w:tcPr>
            <w:tcW w:w="2551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0</w:t>
            </w:r>
          </w:p>
        </w:tc>
      </w:tr>
    </w:tbl>
    <w:p>
      <w:pPr>
        <w:ind w:firstLine="709"/>
        <w:jc w:val="both"/>
      </w:pPr>
      <w:r>
        <w:t>В соответствии с пунктом 5 Порядка показатель А</w:t>
      </w:r>
      <w:r>
        <w:rPr>
          <w:vertAlign w:val="subscript"/>
        </w:rPr>
        <w:t>4.1.</w:t>
      </w:r>
      <w:r>
        <w:t xml:space="preserve"> при отсутствии в отчетном году внешних проверок, принимается равным нулю.</w:t>
      </w:r>
    </w:p>
    <w:p>
      <w:pPr>
        <w:spacing w:after="120"/>
        <w:ind w:firstLine="709"/>
        <w:jc w:val="both"/>
      </w:pPr>
      <w:r>
        <w:t xml:space="preserve">В соответствии с данными Комитета внутреннего муниципального финансового контроля и контроля в сфере закупок </w:t>
      </w:r>
      <w:proofErr w:type="gramStart"/>
      <w:r>
        <w:t>Администрации</w:t>
      </w:r>
      <w:proofErr w:type="gramEnd"/>
      <w:r>
        <w:t xml:space="preserve"> ЗАТО Северск по пяти ГАБС (УЖКХ </w:t>
      </w:r>
      <w:proofErr w:type="spellStart"/>
      <w:r>
        <w:t>ТиС</w:t>
      </w:r>
      <w:proofErr w:type="spellEnd"/>
      <w:r>
        <w:t xml:space="preserve">, УИО, УЧС, УКС, Финансовое управление) проверки не проводились, им присвоено по 0 баллов. По результатам проверок: нарушения отсутствуют в </w:t>
      </w:r>
      <w:proofErr w:type="gramStart"/>
      <w:r>
        <w:t>Администрации  -</w:t>
      </w:r>
      <w:proofErr w:type="gramEnd"/>
      <w:r>
        <w:t xml:space="preserve"> присвоено 5 баллов; установлены нарушения в УВГТ  - присвоено 0 баллов. По Управлению образованию, Управлению культуры, УМСП </w:t>
      </w:r>
      <w:proofErr w:type="spellStart"/>
      <w:r>
        <w:t>ФКиС</w:t>
      </w:r>
      <w:proofErr w:type="spellEnd"/>
      <w:r>
        <w:t xml:space="preserve"> проведенными проверками установлены нарушения у подведомственных учреждений, соответственно, им также присвоено по 0 баллов. </w:t>
      </w:r>
    </w:p>
    <w:p>
      <w:pPr>
        <w:spacing w:after="120"/>
        <w:ind w:firstLine="709"/>
        <w:jc w:val="both"/>
      </w:pPr>
      <w:r>
        <w:t>2) По</w:t>
      </w:r>
      <w:r>
        <w:rPr>
          <w:b/>
        </w:rPr>
        <w:t xml:space="preserve"> </w:t>
      </w:r>
      <w:r>
        <w:t xml:space="preserve">показателю </w:t>
      </w:r>
      <w:r>
        <w:rPr>
          <w:b/>
        </w:rPr>
        <w:t>А</w:t>
      </w:r>
      <w:r>
        <w:rPr>
          <w:b/>
          <w:vertAlign w:val="subscript"/>
        </w:rPr>
        <w:t>4.2</w:t>
      </w:r>
      <w:r>
        <w:rPr>
          <w:vertAlign w:val="subscript"/>
        </w:rPr>
        <w:t xml:space="preserve"> </w:t>
      </w:r>
      <w:r>
        <w:t>«Полнота и своевременность исполнения представлений и предписаний уполномоченного органа внутреннего муниципального финансового контроля в отчетном финансовом году» оценка проводится в соответствии со следующими показателями: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4.2</w:t>
            </w:r>
            <w:r>
              <w:rPr>
                <w:sz w:val="20"/>
                <w:szCs w:val="20"/>
              </w:rPr>
              <w:t xml:space="preserve"> = исполнены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4.2</w:t>
            </w:r>
            <w:r>
              <w:rPr>
                <w:sz w:val="20"/>
                <w:szCs w:val="20"/>
              </w:rPr>
              <w:t xml:space="preserve"> = исполнены частично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4.2</w:t>
            </w:r>
            <w:r>
              <w:rPr>
                <w:sz w:val="20"/>
                <w:szCs w:val="20"/>
              </w:rPr>
              <w:t xml:space="preserve"> = не исполнены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ind w:firstLine="709"/>
        <w:jc w:val="both"/>
      </w:pPr>
    </w:p>
    <w:p>
      <w:pPr>
        <w:ind w:firstLine="709"/>
        <w:jc w:val="both"/>
      </w:pPr>
      <w:r>
        <w:t xml:space="preserve">В соответствии с пунктом 5 Порядка показатель </w:t>
      </w:r>
      <w:proofErr w:type="gramStart"/>
      <w:r>
        <w:t>А</w:t>
      </w:r>
      <w:r>
        <w:rPr>
          <w:vertAlign w:val="subscript"/>
        </w:rPr>
        <w:t>4.2.</w:t>
      </w:r>
      <w:r>
        <w:t>,</w:t>
      </w:r>
      <w:proofErr w:type="gramEnd"/>
      <w:r>
        <w:t xml:space="preserve"> при отсутствии в отчетном году внешних проверок, принимается равным нулю.</w:t>
      </w:r>
    </w:p>
    <w:p>
      <w:pPr>
        <w:ind w:firstLine="709"/>
        <w:jc w:val="both"/>
        <w:rPr>
          <w:color w:val="FF0000"/>
        </w:rPr>
      </w:pPr>
      <w:r>
        <w:t xml:space="preserve">В соответствии с данными Комитета внутреннего муниципального финансового контроля и контроля в сфере закупок </w:t>
      </w:r>
      <w:proofErr w:type="gramStart"/>
      <w:r>
        <w:t>Администрации</w:t>
      </w:r>
      <w:proofErr w:type="gramEnd"/>
      <w:r>
        <w:t xml:space="preserve"> ЗАТО Северск по проверенным подведомственными учреждениями Управления культуры нарушения устранены – присвоено 3 балла; Управления образования предписания исполнены частично – присвоено 2 балла. УВГТ предписания исполнены - присвоено 3 балла.</w:t>
      </w:r>
    </w:p>
    <w:p>
      <w:pPr>
        <w:autoSpaceDE w:val="0"/>
        <w:autoSpaceDN w:val="0"/>
        <w:adjustRightInd w:val="0"/>
        <w:spacing w:before="120"/>
        <w:ind w:firstLine="709"/>
        <w:jc w:val="both"/>
        <w:outlineLvl w:val="1"/>
      </w:pPr>
      <w:r>
        <w:t xml:space="preserve">3) По показателю </w:t>
      </w:r>
      <w:r>
        <w:rPr>
          <w:b/>
        </w:rPr>
        <w:t>А</w:t>
      </w:r>
      <w:r>
        <w:rPr>
          <w:b/>
          <w:vertAlign w:val="subscript"/>
        </w:rPr>
        <w:t xml:space="preserve">4.3. </w:t>
      </w:r>
      <w:r>
        <w:rPr>
          <w:b/>
        </w:rPr>
        <w:t>«</w:t>
      </w:r>
      <w:r>
        <w:t>Судебные иски (в денежном выражении), подлежащие взысканию по исполнительным документам в отчётном финансовом году» оценка проводится в соответствии со следующими показателями: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Значение показателя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>
              <w:rPr>
                <w:vertAlign w:val="subscript"/>
              </w:rPr>
              <w:t>4.4</w:t>
            </w:r>
            <w:r>
              <w:t xml:space="preserve"> = 0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0 </w:t>
            </w:r>
            <w:proofErr w:type="gramStart"/>
            <w:r>
              <w:t>&lt; А</w:t>
            </w:r>
            <w:r>
              <w:rPr>
                <w:vertAlign w:val="subscript"/>
              </w:rPr>
              <w:t>4.4</w:t>
            </w:r>
            <w:proofErr w:type="gramEnd"/>
            <w:r>
              <w:t xml:space="preserve"> &lt;= 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>
        <w:trPr>
          <w:trHeight w:val="267"/>
        </w:trP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>А</w:t>
            </w:r>
            <w:r>
              <w:rPr>
                <w:vertAlign w:val="subscript"/>
              </w:rPr>
              <w:t>4.4</w:t>
            </w:r>
            <w:r>
              <w:t xml:space="preserve"> &gt;</w:t>
            </w:r>
            <w:proofErr w:type="gramEnd"/>
            <w:r>
              <w:t xml:space="preserve"> 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>
      <w:pPr>
        <w:autoSpaceDE w:val="0"/>
        <w:autoSpaceDN w:val="0"/>
        <w:adjustRightInd w:val="0"/>
        <w:spacing w:before="100" w:beforeAutospacing="1"/>
        <w:ind w:firstLine="709"/>
        <w:jc w:val="both"/>
        <w:outlineLvl w:val="1"/>
      </w:pPr>
      <w:r>
        <w:t xml:space="preserve">По Управлению образования, УЖКХ </w:t>
      </w:r>
      <w:proofErr w:type="spellStart"/>
      <w:r>
        <w:t>ТиС</w:t>
      </w:r>
      <w:proofErr w:type="spellEnd"/>
      <w:r>
        <w:t xml:space="preserve">, Администрации, УИО, УКС, УВГТ были произведены расходы по исполнительным документам за счет средств </w:t>
      </w:r>
      <w:proofErr w:type="gramStart"/>
      <w:r>
        <w:t>бюджета</w:t>
      </w:r>
      <w:proofErr w:type="gramEnd"/>
      <w:r>
        <w:t xml:space="preserve"> ЗАТО Северск, доля расходов на исполнение судебных актов составила до 2 %, соответственно присвоено 3 балла. По остальным ГАБС -  5 баллов.</w:t>
      </w:r>
    </w:p>
    <w:p>
      <w:pPr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>
      <w:pPr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>
      <w:pPr>
        <w:autoSpaceDE w:val="0"/>
        <w:autoSpaceDN w:val="0"/>
        <w:adjustRightInd w:val="0"/>
        <w:jc w:val="right"/>
        <w:outlineLvl w:val="1"/>
      </w:pPr>
      <w:r>
        <w:t xml:space="preserve">Таблица 11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43"/>
        <w:gridCol w:w="1643"/>
        <w:gridCol w:w="1427"/>
        <w:gridCol w:w="1317"/>
      </w:tblGrid>
      <w:tr>
        <w:trPr>
          <w:trHeight w:val="1907"/>
        </w:trPr>
        <w:tc>
          <w:tcPr>
            <w:tcW w:w="31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ГАБС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Сумма, взысканная по исполнительным документам за счёт средств </w:t>
            </w:r>
            <w:proofErr w:type="gramStart"/>
            <w:r>
              <w:rPr>
                <w:sz w:val="22"/>
                <w:szCs w:val="22"/>
              </w:rPr>
              <w:t>бюджета</w:t>
            </w:r>
            <w:proofErr w:type="gramEnd"/>
            <w:r>
              <w:rPr>
                <w:sz w:val="22"/>
                <w:szCs w:val="22"/>
              </w:rPr>
              <w:t xml:space="preserve"> ЗАТО Северск,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Общий объём бюджетных ассигнований ГАБС (без учёта МБТ и ПНО),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А</w:t>
            </w:r>
            <w:r>
              <w:rPr>
                <w:sz w:val="22"/>
                <w:szCs w:val="22"/>
                <w:vertAlign w:val="subscript"/>
              </w:rPr>
              <w:t>4.3</w:t>
            </w:r>
            <w:proofErr w:type="gramStart"/>
            <w:r>
              <w:rPr>
                <w:sz w:val="22"/>
                <w:szCs w:val="22"/>
                <w:vertAlign w:val="subscript"/>
              </w:rPr>
              <w:t xml:space="preserve">,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%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(гр.2/гр. 3*100)</w:t>
            </w:r>
          </w:p>
        </w:tc>
        <w:tc>
          <w:tcPr>
            <w:tcW w:w="13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ед.</w:t>
            </w:r>
          </w:p>
        </w:tc>
      </w:tr>
      <w:tr>
        <w:tc>
          <w:tcPr>
            <w:tcW w:w="3114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</w:tcPr>
          <w:p>
            <w:pPr>
              <w:autoSpaceDE w:val="0"/>
              <w:autoSpaceDN w:val="0"/>
              <w:adjustRightInd w:val="0"/>
              <w:ind w:right="-171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c>
          <w:tcPr>
            <w:tcW w:w="311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6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906 239,55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31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11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2 374,77</w:t>
            </w:r>
          </w:p>
        </w:tc>
        <w:tc>
          <w:tcPr>
            <w:tcW w:w="16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616 958,62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1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11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Администрация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5 110,09</w:t>
            </w:r>
          </w:p>
        </w:tc>
        <w:tc>
          <w:tcPr>
            <w:tcW w:w="16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288 291,48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1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11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УИО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668,70</w:t>
            </w:r>
          </w:p>
        </w:tc>
        <w:tc>
          <w:tcPr>
            <w:tcW w:w="16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104 837,30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31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11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УКС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6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295 999,22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1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11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УВГТ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6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80 347,33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1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</w:rPr>
      </w:pPr>
      <w:r>
        <w:rPr>
          <w:b/>
          <w:i/>
        </w:rPr>
        <w:t>Максимальную оценку по направлению «Контроль и финансовая дисциплина»</w:t>
      </w:r>
      <w:r>
        <w:rPr>
          <w:b/>
        </w:rPr>
        <w:t xml:space="preserve"> </w:t>
      </w:r>
      <w:r>
        <w:rPr>
          <w:b/>
          <w:i/>
        </w:rPr>
        <w:t>не получил ни один ГАБС. Наилучший результат с показателем в 8 баллов достигнут Управлением культуры и Администрацией.</w:t>
      </w:r>
    </w:p>
    <w:p>
      <w:pPr>
        <w:ind w:left="-1276" w:firstLine="708"/>
        <w:jc w:val="center"/>
      </w:pPr>
      <w:r>
        <w:rPr>
          <w:noProof/>
        </w:rPr>
        <w:drawing>
          <wp:inline distT="0" distB="0" distL="0" distR="0">
            <wp:extent cx="6568440" cy="267462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t xml:space="preserve">Рисунок 4 – Итоговое количество баллов по разделу </w:t>
      </w:r>
      <w:r>
        <w:rPr>
          <w:noProof/>
          <w:lang w:val="en-US"/>
        </w:rPr>
        <w:t>IV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sz w:val="16"/>
          <w:szCs w:val="16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 xml:space="preserve">5. Направление «Управление активами» 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>Максимальное количество баллов, по которым оценивалась деятельность                        ГАБС – 10 баллов. Оценка качества выполнялась по двум показателям:</w:t>
      </w:r>
    </w:p>
    <w:p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1) По показателю </w:t>
      </w:r>
      <w:r>
        <w:rPr>
          <w:b/>
        </w:rPr>
        <w:t>А</w:t>
      </w:r>
      <w:r>
        <w:rPr>
          <w:b/>
          <w:vertAlign w:val="subscript"/>
        </w:rPr>
        <w:t xml:space="preserve">5.1. </w:t>
      </w:r>
      <w:r>
        <w:t>«Проведение инвентаризации активов и обязательств» оценка проводится в соответствии со следующими показателями:</w:t>
      </w: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2551"/>
      </w:tblGrid>
      <w:tr>
        <w:tc>
          <w:tcPr>
            <w:tcW w:w="424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551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баллов</w:t>
            </w:r>
          </w:p>
        </w:tc>
      </w:tr>
      <w:tr>
        <w:tc>
          <w:tcPr>
            <w:tcW w:w="4244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инвентаризация проводилась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c>
          <w:tcPr>
            <w:tcW w:w="4244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инвентаризация не проводилась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993"/>
        </w:tabs>
        <w:autoSpaceDE w:val="0"/>
        <w:autoSpaceDN w:val="0"/>
        <w:adjustRightInd w:val="0"/>
        <w:ind w:left="709"/>
        <w:jc w:val="both"/>
        <w:outlineLvl w:val="1"/>
      </w:pPr>
      <w:r>
        <w:t>Всеми ГАБС получена оценка 5 баллов.</w:t>
      </w:r>
    </w:p>
    <w:p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>2) По</w:t>
      </w:r>
      <w:r>
        <w:rPr>
          <w:b/>
        </w:rPr>
        <w:t xml:space="preserve"> </w:t>
      </w:r>
      <w:r>
        <w:t xml:space="preserve">показателю </w:t>
      </w:r>
      <w:r>
        <w:rPr>
          <w:b/>
        </w:rPr>
        <w:t>А</w:t>
      </w:r>
      <w:r>
        <w:rPr>
          <w:b/>
          <w:vertAlign w:val="subscript"/>
        </w:rPr>
        <w:t>5.2</w:t>
      </w:r>
      <w:r>
        <w:rPr>
          <w:vertAlign w:val="subscript"/>
        </w:rPr>
        <w:t xml:space="preserve"> </w:t>
      </w:r>
      <w:r>
        <w:t>«Недостачи и хищения муниципальной собственности оценка проводится в соответствии со следующими показателями:</w:t>
      </w: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2551"/>
      </w:tblGrid>
      <w:tr>
        <w:tc>
          <w:tcPr>
            <w:tcW w:w="4244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Значение показателя</w:t>
            </w:r>
          </w:p>
        </w:tc>
        <w:tc>
          <w:tcPr>
            <w:tcW w:w="2551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Количество баллов</w:t>
            </w:r>
          </w:p>
        </w:tc>
      </w:tr>
      <w:tr>
        <w:tc>
          <w:tcPr>
            <w:tcW w:w="4244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отсутствуют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c>
          <w:tcPr>
            <w:tcW w:w="4244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присутствуют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Всеми ГАБС получена оценка 5 баллов. 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</w:rPr>
      </w:pPr>
      <w:r>
        <w:rPr>
          <w:b/>
          <w:i/>
        </w:rPr>
        <w:t>Максимальную оценку по данному направлению получили все ГАБС.</w:t>
      </w:r>
    </w:p>
    <w:p>
      <w:pPr>
        <w:ind w:left="-1701" w:firstLine="567"/>
        <w:jc w:val="center"/>
      </w:pPr>
      <w:r>
        <w:rPr>
          <w:noProof/>
        </w:rPr>
        <w:drawing>
          <wp:inline distT="0" distB="0" distL="0" distR="0">
            <wp:extent cx="7002780" cy="227838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t xml:space="preserve">Рисунок 5 – Итоговое количество баллов по разделу </w:t>
      </w:r>
      <w:r>
        <w:rPr>
          <w:noProof/>
          <w:lang w:val="en-US"/>
        </w:rPr>
        <w:t>V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sz w:val="16"/>
          <w:szCs w:val="16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6. Направление «Осуществление ГАБС закупок товаров, работ и услуг для обеспечения муниципальных нужд»</w:t>
      </w:r>
    </w:p>
    <w:p>
      <w:pPr>
        <w:autoSpaceDE w:val="0"/>
        <w:autoSpaceDN w:val="0"/>
        <w:adjustRightInd w:val="0"/>
        <w:ind w:firstLine="709"/>
        <w:jc w:val="both"/>
        <w:outlineLvl w:val="1"/>
      </w:pPr>
      <w:r>
        <w:t>Оценка качества выполнялась по трем показателям:</w:t>
      </w:r>
    </w:p>
    <w:p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По показателю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  <w:vertAlign w:val="subscript"/>
        </w:rPr>
        <w:t>6.1</w:t>
      </w:r>
      <w:r>
        <w:rPr>
          <w:b/>
          <w:vertAlign w:val="subscript"/>
        </w:rPr>
        <w:t>.</w:t>
      </w:r>
      <w:r>
        <w:t> «Доля закупок, проведенных конкурентными способами в общем объеме осуществленных закупок, в процентах» оценка проводится в соответствии со следующими показателями: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43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Значение показателя</w:t>
            </w:r>
          </w:p>
        </w:tc>
        <w:tc>
          <w:tcPr>
            <w:tcW w:w="28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50 %</w:t>
            </w:r>
          </w:p>
        </w:tc>
        <w:tc>
          <w:tcPr>
            <w:tcW w:w="2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c>
          <w:tcPr>
            <w:tcW w:w="26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&gt;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30%</w:t>
            </w:r>
          </w:p>
        </w:tc>
        <w:tc>
          <w:tcPr>
            <w:tcW w:w="2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c>
          <w:tcPr>
            <w:tcW w:w="26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&lt;  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  <w:highlight w:val="yellow"/>
        </w:rPr>
      </w:pP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Максимальную оценку получили УЖКХ </w:t>
      </w:r>
      <w:proofErr w:type="spellStart"/>
      <w:r>
        <w:t>ТиС</w:t>
      </w:r>
      <w:proofErr w:type="spellEnd"/>
      <w:r>
        <w:t>, Администрация, УИО, УВГТ и Финансовое управление – 5 баллов. УЧС и УКС – 3 балла; Управление образования, Управление культуры, УМСП </w:t>
      </w:r>
      <w:proofErr w:type="spellStart"/>
      <w:r>
        <w:t>ФКиС</w:t>
      </w:r>
      <w:proofErr w:type="spellEnd"/>
      <w:r>
        <w:t xml:space="preserve"> - 0 баллов.</w:t>
      </w:r>
    </w:p>
    <w:p>
      <w:pPr>
        <w:autoSpaceDE w:val="0"/>
        <w:autoSpaceDN w:val="0"/>
        <w:adjustRightInd w:val="0"/>
        <w:jc w:val="right"/>
        <w:outlineLvl w:val="1"/>
      </w:pPr>
      <w:r>
        <w:t xml:space="preserve">Таблица 12                                                         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35"/>
        <w:gridCol w:w="1597"/>
        <w:gridCol w:w="1571"/>
        <w:gridCol w:w="1276"/>
      </w:tblGrid>
      <w:tr>
        <w:trPr>
          <w:trHeight w:val="1073"/>
        </w:trPr>
        <w:tc>
          <w:tcPr>
            <w:tcW w:w="31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ГАБС </w:t>
            </w: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закупок, проведенных конкурентными способами,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Совокупный годовой объем закупок,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Значение показателя А</w:t>
            </w:r>
            <w:r>
              <w:rPr>
                <w:sz w:val="22"/>
                <w:szCs w:val="22"/>
                <w:vertAlign w:val="subscript"/>
              </w:rPr>
              <w:t>6.1,   %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>(гр.2/гр3*100)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баллов, ед.</w:t>
            </w:r>
          </w:p>
        </w:tc>
      </w:tr>
      <w:tr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ind w:right="-64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7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1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1935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132 432,38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592 685,48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1935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1 056,70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1935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811,09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3 412,14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1935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168 626,60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239 491,10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Администрация</w:t>
            </w:r>
          </w:p>
        </w:tc>
        <w:tc>
          <w:tcPr>
            <w:tcW w:w="1935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75 321,54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83 990,40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УИО</w:t>
            </w:r>
          </w:p>
        </w:tc>
        <w:tc>
          <w:tcPr>
            <w:tcW w:w="1935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27 690,44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50 143,73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УЧС</w:t>
            </w:r>
          </w:p>
        </w:tc>
        <w:tc>
          <w:tcPr>
            <w:tcW w:w="1935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1 929,15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УКС</w:t>
            </w:r>
          </w:p>
        </w:tc>
        <w:tc>
          <w:tcPr>
            <w:tcW w:w="1935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308 637,50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857 326,76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УВГТ</w:t>
            </w:r>
          </w:p>
        </w:tc>
        <w:tc>
          <w:tcPr>
            <w:tcW w:w="1935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23 079,97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25 336,74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10.Финансовое управление</w:t>
            </w:r>
          </w:p>
        </w:tc>
        <w:tc>
          <w:tcPr>
            <w:tcW w:w="1935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1 822,60</w:t>
            </w:r>
          </w:p>
        </w:tc>
        <w:tc>
          <w:tcPr>
            <w:tcW w:w="1597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20 886,56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2) По показателю </w:t>
      </w:r>
      <w:r>
        <w:rPr>
          <w:b/>
        </w:rPr>
        <w:t>А</w:t>
      </w:r>
      <w:r>
        <w:rPr>
          <w:b/>
          <w:vertAlign w:val="subscript"/>
        </w:rPr>
        <w:t>6.2. </w:t>
      </w:r>
      <w:r>
        <w:t>«Доля закупок, которые ГАБС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ч. 1.1 ст. 30 Федерального закона 44-ФЗ, в процентах» оценка проводится в соответствии со следующими показателями: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91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Значение показателя</w:t>
            </w:r>
          </w:p>
        </w:tc>
        <w:tc>
          <w:tcPr>
            <w:tcW w:w="2291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15%</w:t>
            </w:r>
          </w:p>
        </w:tc>
        <w:tc>
          <w:tcPr>
            <w:tcW w:w="229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c>
          <w:tcPr>
            <w:tcW w:w="26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&lt;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9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Максимальную оценку получили все ГАБС.</w:t>
      </w:r>
    </w:p>
    <w:p>
      <w:pPr>
        <w:autoSpaceDE w:val="0"/>
        <w:autoSpaceDN w:val="0"/>
        <w:adjustRightInd w:val="0"/>
        <w:jc w:val="right"/>
        <w:outlineLvl w:val="1"/>
      </w:pPr>
      <w:r>
        <w:t xml:space="preserve">Таблица 13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88"/>
        <w:gridCol w:w="2381"/>
        <w:gridCol w:w="1418"/>
        <w:gridCol w:w="1276"/>
      </w:tblGrid>
      <w:tr>
        <w:trPr>
          <w:trHeight w:val="1088"/>
        </w:trPr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ГАБС </w:t>
            </w:r>
          </w:p>
        </w:tc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закупок, который ГАБС осуществил у СМП, </w:t>
            </w:r>
            <w:proofErr w:type="spellStart"/>
            <w:r>
              <w:rPr>
                <w:sz w:val="20"/>
                <w:szCs w:val="20"/>
              </w:rPr>
              <w:t>соц.ориентир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неком</w:t>
            </w:r>
            <w:proofErr w:type="spellEnd"/>
            <w:r>
              <w:rPr>
                <w:sz w:val="20"/>
                <w:szCs w:val="20"/>
              </w:rPr>
              <w:t xml:space="preserve">. орг.,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Совокупный годовой объем закупок, рассчитанный за вычетом закупок, предусмотренных частью 1.1 статьи 30 Федерального закона от 05.04.2013 № 44-ФЗ,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Значение показателя А</w:t>
            </w:r>
            <w:r>
              <w:rPr>
                <w:sz w:val="20"/>
                <w:szCs w:val="20"/>
                <w:vertAlign w:val="subscript"/>
              </w:rPr>
              <w:t>6.2,   %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(гр.2/гр3*100)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баллов, ед.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ind w:right="-64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158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100 716,67</w:t>
            </w:r>
          </w:p>
        </w:tc>
        <w:tc>
          <w:tcPr>
            <w:tcW w:w="238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310 974,59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158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486,00</w:t>
            </w:r>
          </w:p>
        </w:tc>
        <w:tc>
          <w:tcPr>
            <w:tcW w:w="238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1 056,70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158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591,01</w:t>
            </w:r>
          </w:p>
        </w:tc>
        <w:tc>
          <w:tcPr>
            <w:tcW w:w="238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775,75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158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58 791,20</w:t>
            </w:r>
          </w:p>
        </w:tc>
        <w:tc>
          <w:tcPr>
            <w:tcW w:w="238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202 374,40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Администрация</w:t>
            </w:r>
          </w:p>
        </w:tc>
        <w:tc>
          <w:tcPr>
            <w:tcW w:w="158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14 310,73</w:t>
            </w:r>
          </w:p>
        </w:tc>
        <w:tc>
          <w:tcPr>
            <w:tcW w:w="238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28 372,40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УИО</w:t>
            </w:r>
          </w:p>
        </w:tc>
        <w:tc>
          <w:tcPr>
            <w:tcW w:w="158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12 103,91</w:t>
            </w:r>
          </w:p>
        </w:tc>
        <w:tc>
          <w:tcPr>
            <w:tcW w:w="238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21 904,36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УЧС</w:t>
            </w:r>
          </w:p>
        </w:tc>
        <w:tc>
          <w:tcPr>
            <w:tcW w:w="158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238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1 929,15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УКС</w:t>
            </w:r>
          </w:p>
        </w:tc>
        <w:tc>
          <w:tcPr>
            <w:tcW w:w="158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104 445,33</w:t>
            </w:r>
          </w:p>
        </w:tc>
        <w:tc>
          <w:tcPr>
            <w:tcW w:w="238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308 637,50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УВГТ</w:t>
            </w:r>
          </w:p>
        </w:tc>
        <w:tc>
          <w:tcPr>
            <w:tcW w:w="158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8 986,69</w:t>
            </w:r>
          </w:p>
        </w:tc>
        <w:tc>
          <w:tcPr>
            <w:tcW w:w="238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16 350,05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10.Финансовое управление</w:t>
            </w:r>
          </w:p>
        </w:tc>
        <w:tc>
          <w:tcPr>
            <w:tcW w:w="1588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1 485,92</w:t>
            </w:r>
          </w:p>
        </w:tc>
        <w:tc>
          <w:tcPr>
            <w:tcW w:w="238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1 485,92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1"/>
        <w:rPr>
          <w:sz w:val="16"/>
          <w:szCs w:val="16"/>
          <w:highlight w:val="yellow"/>
        </w:rPr>
      </w:pP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3) По показателю </w:t>
      </w:r>
      <w:r>
        <w:rPr>
          <w:b/>
        </w:rPr>
        <w:t>А</w:t>
      </w:r>
      <w:r>
        <w:rPr>
          <w:b/>
          <w:vertAlign w:val="subscript"/>
        </w:rPr>
        <w:t>6.3. </w:t>
      </w:r>
      <w:r>
        <w:t>«Эффективность расходов на содержание ГАБС» оценка проводится в соответствии со следующими показателями: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75"/>
      </w:tblGrid>
      <w:tr>
        <w:tc>
          <w:tcPr>
            <w:tcW w:w="266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Значение показателя</w:t>
            </w:r>
          </w:p>
        </w:tc>
        <w:tc>
          <w:tcPr>
            <w:tcW w:w="2575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Количество баллов</w:t>
            </w:r>
          </w:p>
        </w:tc>
      </w:tr>
      <w:tr>
        <w:tc>
          <w:tcPr>
            <w:tcW w:w="26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&lt;  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5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c>
          <w:tcPr>
            <w:tcW w:w="26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5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Максимальную оценку получили Управление образования, Управление культуры, УИО, УЧС, УКС и Финансовое управление – 5 баллов, по остальным </w:t>
      </w:r>
      <w:proofErr w:type="gramStart"/>
      <w:r>
        <w:t>ГАБС  -</w:t>
      </w:r>
      <w:proofErr w:type="gramEnd"/>
      <w:r>
        <w:t xml:space="preserve"> 0 баллов.</w:t>
      </w:r>
    </w:p>
    <w:p>
      <w:pPr>
        <w:autoSpaceDE w:val="0"/>
        <w:autoSpaceDN w:val="0"/>
        <w:adjustRightInd w:val="0"/>
        <w:jc w:val="right"/>
        <w:outlineLvl w:val="1"/>
      </w:pPr>
      <w:r>
        <w:t xml:space="preserve">Таблица 13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30"/>
        <w:gridCol w:w="1843"/>
        <w:gridCol w:w="1814"/>
        <w:gridCol w:w="1276"/>
      </w:tblGrid>
      <w:tr>
        <w:trPr>
          <w:trHeight w:val="1088"/>
        </w:trPr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ГАБС 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Кассовые расходы на содержание ГАБС ВР 244 (за исключением расходов по КОСГУ 296),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Фактическая численность работников ГАБС на последнее число отчетного финансового года,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Значение показателя А</w:t>
            </w:r>
            <w:r>
              <w:rPr>
                <w:sz w:val="20"/>
                <w:szCs w:val="20"/>
                <w:vertAlign w:val="subscript"/>
              </w:rPr>
              <w:t>6.3,   %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(гр.2/гр3- гр.2/гр3(по соотв. группе</w:t>
            </w:r>
            <w:proofErr w:type="gramStart"/>
            <w:r>
              <w:rPr>
                <w:sz w:val="20"/>
                <w:szCs w:val="20"/>
              </w:rPr>
              <w:t>))/</w:t>
            </w:r>
            <w:proofErr w:type="gramEnd"/>
            <w:r>
              <w:rPr>
                <w:sz w:val="20"/>
                <w:szCs w:val="20"/>
              </w:rPr>
              <w:t xml:space="preserve"> гр.2/гр3(по соотв. группе)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баллов, ед.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ind w:right="-64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Первая  группа</w:t>
            </w:r>
            <w:proofErr w:type="gramEnd"/>
            <w:r>
              <w:rPr>
                <w:sz w:val="22"/>
                <w:szCs w:val="22"/>
              </w:rPr>
              <w:t xml:space="preserve"> (I), всего</w:t>
            </w:r>
          </w:p>
        </w:tc>
        <w:tc>
          <w:tcPr>
            <w:tcW w:w="173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4 562,96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103,87</w:t>
            </w:r>
          </w:p>
        </w:tc>
        <w:tc>
          <w:tcPr>
            <w:tcW w:w="1814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ind w:right="-648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Управление образования</w:t>
            </w:r>
          </w:p>
        </w:tc>
        <w:tc>
          <w:tcPr>
            <w:tcW w:w="173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689,24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  <w:tc>
          <w:tcPr>
            <w:tcW w:w="181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-55,2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Управление культуры</w:t>
            </w:r>
          </w:p>
        </w:tc>
        <w:tc>
          <w:tcPr>
            <w:tcW w:w="173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371,24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12,36</w:t>
            </w:r>
          </w:p>
        </w:tc>
        <w:tc>
          <w:tcPr>
            <w:tcW w:w="181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-31,6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УМСП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173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1 441,38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18,55</w:t>
            </w:r>
          </w:p>
        </w:tc>
        <w:tc>
          <w:tcPr>
            <w:tcW w:w="181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УЖКХ </w:t>
            </w:r>
            <w:proofErr w:type="spellStart"/>
            <w:r>
              <w:rPr>
                <w:sz w:val="22"/>
                <w:szCs w:val="22"/>
              </w:rPr>
              <w:t>ТиС</w:t>
            </w:r>
            <w:proofErr w:type="spellEnd"/>
          </w:p>
        </w:tc>
        <w:tc>
          <w:tcPr>
            <w:tcW w:w="173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2 061,1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37,96</w:t>
            </w:r>
          </w:p>
        </w:tc>
        <w:tc>
          <w:tcPr>
            <w:tcW w:w="181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23,06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Вторая  группа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I), всего</w:t>
            </w:r>
          </w:p>
        </w:tc>
        <w:tc>
          <w:tcPr>
            <w:tcW w:w="173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28 825,24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212,47</w:t>
            </w:r>
          </w:p>
        </w:tc>
        <w:tc>
          <w:tcPr>
            <w:tcW w:w="1814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Администрация</w:t>
            </w:r>
          </w:p>
        </w:tc>
        <w:tc>
          <w:tcPr>
            <w:tcW w:w="1730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24 939,22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160,81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УИО</w:t>
            </w:r>
          </w:p>
        </w:tc>
        <w:tc>
          <w:tcPr>
            <w:tcW w:w="1730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3 517,19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39,86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УЧС</w:t>
            </w:r>
          </w:p>
        </w:tc>
        <w:tc>
          <w:tcPr>
            <w:tcW w:w="1730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368,82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-77,0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Третья  группа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I), всего</w:t>
            </w:r>
          </w:p>
        </w:tc>
        <w:tc>
          <w:tcPr>
            <w:tcW w:w="1730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4 587,47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60,87</w:t>
            </w:r>
          </w:p>
        </w:tc>
        <w:tc>
          <w:tcPr>
            <w:tcW w:w="1814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УКС</w:t>
            </w:r>
          </w:p>
        </w:tc>
        <w:tc>
          <w:tcPr>
            <w:tcW w:w="1730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1 283,47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22,67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-24,9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УВГТ</w:t>
            </w:r>
          </w:p>
        </w:tc>
        <w:tc>
          <w:tcPr>
            <w:tcW w:w="1730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2 577,16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12,60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10.Финансовое управление</w:t>
            </w:r>
          </w:p>
        </w:tc>
        <w:tc>
          <w:tcPr>
            <w:tcW w:w="1730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726,81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25,60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-62,3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  <w:sz w:val="16"/>
          <w:szCs w:val="16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i/>
        </w:rPr>
      </w:pPr>
      <w:r>
        <w:rPr>
          <w:b/>
          <w:i/>
        </w:rPr>
        <w:t>Максимальное количество баллов, возможное по данному разделу - 15 баллов. Максимальную оценку по данному направле</w:t>
      </w:r>
      <w:bookmarkStart w:id="0" w:name="_GoBack"/>
      <w:bookmarkEnd w:id="0"/>
      <w:r>
        <w:rPr>
          <w:b/>
          <w:i/>
        </w:rPr>
        <w:t>нию получило УИО.</w:t>
      </w:r>
    </w:p>
    <w:p>
      <w:pPr>
        <w:autoSpaceDE w:val="0"/>
        <w:autoSpaceDN w:val="0"/>
        <w:adjustRightInd w:val="0"/>
        <w:jc w:val="right"/>
        <w:outlineLvl w:val="1"/>
      </w:pPr>
      <w:r>
        <w:rPr>
          <w:noProof/>
        </w:rPr>
        <w:drawing>
          <wp:inline distT="0" distB="0" distL="0" distR="0">
            <wp:extent cx="6098959" cy="2219417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tabs>
          <w:tab w:val="left" w:pos="851"/>
        </w:tabs>
        <w:jc w:val="center"/>
        <w:rPr>
          <w:noProof/>
        </w:rPr>
      </w:pPr>
      <w:r>
        <w:rPr>
          <w:noProof/>
        </w:rPr>
        <w:t xml:space="preserve">Рисунок 6 – Итоговое количество баллов по разделу </w:t>
      </w:r>
      <w:r>
        <w:rPr>
          <w:noProof/>
          <w:lang w:val="en-US"/>
        </w:rPr>
        <w:t>VI</w:t>
      </w:r>
    </w:p>
    <w:p>
      <w:pPr>
        <w:tabs>
          <w:tab w:val="left" w:pos="709"/>
        </w:tabs>
        <w:jc w:val="center"/>
        <w:rPr>
          <w:b/>
          <w:sz w:val="12"/>
          <w:szCs w:val="12"/>
          <w:highlight w:val="yellow"/>
        </w:rPr>
      </w:pPr>
    </w:p>
    <w:p>
      <w:pPr>
        <w:tabs>
          <w:tab w:val="left" w:pos="709"/>
        </w:tabs>
        <w:jc w:val="center"/>
        <w:rPr>
          <w:b/>
        </w:rPr>
      </w:pPr>
      <w:r>
        <w:rPr>
          <w:b/>
        </w:rPr>
        <w:t>Консолидированная оценка качества финансового менеджмента</w:t>
      </w:r>
    </w:p>
    <w:p>
      <w:pPr>
        <w:tabs>
          <w:tab w:val="left" w:pos="709"/>
        </w:tabs>
        <w:ind w:firstLine="709"/>
        <w:jc w:val="both"/>
      </w:pPr>
      <w:r>
        <w:t xml:space="preserve">В </w:t>
      </w:r>
      <w:r>
        <w:rPr>
          <w:b/>
        </w:rPr>
        <w:t>соответствии</w:t>
      </w:r>
      <w:r>
        <w:t xml:space="preserve"> с проведенной оценкой качества финансового менеджмента ГАБС (приложение 1 к аналитической записке) произведено ранжирование ГАБС по форме, установленной согласно Приложению 2 к Порядку (приложение 2 к аналитической записке).</w:t>
      </w:r>
    </w:p>
    <w:p>
      <w:pPr>
        <w:ind w:firstLine="708"/>
        <w:jc w:val="both"/>
      </w:pPr>
      <w:r>
        <w:t>В соответствии с утвержденным Порядком:</w:t>
      </w:r>
    </w:p>
    <w:p>
      <w:pPr>
        <w:ind w:firstLine="708"/>
        <w:jc w:val="both"/>
      </w:pPr>
      <w:proofErr w:type="gramStart"/>
      <w:r>
        <w:rPr>
          <w:lang w:val="en-US"/>
        </w:rPr>
        <w:t>I</w:t>
      </w:r>
      <w:r>
        <w:t xml:space="preserve">  место</w:t>
      </w:r>
      <w:proofErr w:type="gramEnd"/>
      <w:r>
        <w:t xml:space="preserve"> в группе I  - Управление культуры;</w:t>
      </w:r>
      <w:r>
        <w:rPr>
          <w:noProof/>
        </w:rPr>
        <w:t xml:space="preserve"> </w:t>
      </w:r>
    </w:p>
    <w:p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1905</wp:posOffset>
                </wp:positionV>
                <wp:extent cx="373380" cy="1653540"/>
                <wp:effectExtent l="685800" t="0" r="693420" b="0"/>
                <wp:wrapNone/>
                <wp:docPr id="17" name="Ле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6535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62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7" o:spid="_x0000_s1026" type="#_x0000_t87" style="position:absolute;margin-left:110.55pt;margin-top:.15pt;width:29.4pt;height:13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" adj="406" strokecolor="black [3213]"/>
            </w:pict>
          </mc:Fallback>
        </mc:AlternateContent>
      </w:r>
      <w:r>
        <w:rPr>
          <w:lang w:val="en-US"/>
        </w:rPr>
        <w:t>I</w:t>
      </w:r>
      <w:r>
        <w:t xml:space="preserve"> место в группе </w:t>
      </w:r>
      <w:proofErr w:type="gramStart"/>
      <w:r>
        <w:t>II  -</w:t>
      </w:r>
      <w:proofErr w:type="gramEnd"/>
      <w:r>
        <w:t xml:space="preserve"> УЧС;</w:t>
      </w:r>
      <w:r>
        <w:rPr>
          <w:noProof/>
        </w:rPr>
        <w:t xml:space="preserve"> </w:t>
      </w:r>
    </w:p>
    <w:p>
      <w:pPr>
        <w:ind w:firstLine="708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27660" cy="1386840"/>
                <wp:effectExtent l="590550" t="0" r="586740" b="0"/>
                <wp:wrapNone/>
                <wp:docPr id="16" name="Левая фигурн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38684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162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16" o:spid="_x0000_s1026" type="#_x0000_t87" style="position:absolute;margin-left:-25.4pt;margin-top:.55pt;width:25.8pt;height:109.2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" adj="425" strokecolor="windowTex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9525</wp:posOffset>
                </wp:positionV>
                <wp:extent cx="327660" cy="1386840"/>
                <wp:effectExtent l="590550" t="0" r="586740" b="0"/>
                <wp:wrapNone/>
                <wp:docPr id="14" name="Ле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3868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62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14" o:spid="_x0000_s1026" type="#_x0000_t87" style="position:absolute;margin-left:264.15pt;margin-top:.75pt;width:25.8pt;height:10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" adj="425" strokecolor="black [3213]"/>
            </w:pict>
          </mc:Fallback>
        </mc:AlternateContent>
      </w:r>
      <w:r>
        <w:rPr>
          <w:lang w:val="en-US"/>
        </w:rPr>
        <w:t>I</w:t>
      </w:r>
      <w:r>
        <w:t xml:space="preserve"> место в группе </w:t>
      </w:r>
      <w:proofErr w:type="gramStart"/>
      <w:r>
        <w:rPr>
          <w:lang w:val="en-US"/>
        </w:rPr>
        <w:t>I</w:t>
      </w:r>
      <w:r>
        <w:t>II  -</w:t>
      </w:r>
      <w:proofErr w:type="gramEnd"/>
      <w:r>
        <w:t xml:space="preserve"> Финансовое управление.</w:t>
      </w:r>
      <w:r>
        <w:rPr>
          <w:noProof/>
        </w:rPr>
        <w:t xml:space="preserve"> </w:t>
      </w:r>
    </w:p>
    <w:p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leftMargin">
                  <wp:posOffset>5842635</wp:posOffset>
                </wp:positionH>
                <wp:positionV relativeFrom="paragraph">
                  <wp:posOffset>6985</wp:posOffset>
                </wp:positionV>
                <wp:extent cx="891540" cy="350520"/>
                <wp:effectExtent l="0" t="0" r="22860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III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460.05pt;margin-top:.55pt;width:70.2pt;height:27.6pt;z-index:25165516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" fillcolor="window" strokecolor="window" strokeweight="2pt"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III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группа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>
                <wp:simplePos x="0" y="0"/>
                <wp:positionH relativeFrom="leftMargin">
                  <wp:posOffset>4084320</wp:posOffset>
                </wp:positionH>
                <wp:positionV relativeFrom="paragraph">
                  <wp:posOffset>1905</wp:posOffset>
                </wp:positionV>
                <wp:extent cx="891540" cy="350520"/>
                <wp:effectExtent l="0" t="0" r="22860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321.6pt;margin-top:.15pt;width:70.2pt;height:27.6pt;z-index:2516541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" fillcolor="window" strokecolor="window" strokeweight="2pt"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группа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leftMargin">
                  <wp:posOffset>2270760</wp:posOffset>
                </wp:positionH>
                <wp:positionV relativeFrom="paragraph">
                  <wp:posOffset>1905</wp:posOffset>
                </wp:positionV>
                <wp:extent cx="746760" cy="350520"/>
                <wp:effectExtent l="0" t="0" r="15240" b="114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178.8pt;margin-top:.15pt;width:58.8pt;height:27.6pt;z-index:25165619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" fillcolor="white [3212]" strokecolor="white [3212]" strokeweight="2pt"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группа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ind w:firstLine="708"/>
        <w:jc w:val="both"/>
      </w:pPr>
      <w:r>
        <w:t xml:space="preserve"> </w:t>
      </w:r>
    </w:p>
    <w:p>
      <w:pPr>
        <w:ind w:left="-284" w:hanging="567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1894205</wp:posOffset>
                </wp:positionV>
                <wp:extent cx="1514475" cy="831215"/>
                <wp:effectExtent l="0" t="0" r="28575" b="266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Среднее значение оценки качества финансового менеджмента составило 95,6 баллов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373.05pt;margin-top:149.15pt;width:119.25pt;height:65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" strokecolor="#c00000">
                <v:textbox style="mso-fit-shape-to-text:t"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Среднее значение оценки качества финансового менеджмента составило 95,6 баллов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692150</wp:posOffset>
                </wp:positionV>
                <wp:extent cx="5541645" cy="20955"/>
                <wp:effectExtent l="0" t="0" r="20955" b="3619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164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85.15pt;margin-top:54.5pt;width:436.35pt;height:1.65pt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" strokecolor="red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2966085</wp:posOffset>
                </wp:positionV>
                <wp:extent cx="1988820" cy="914400"/>
                <wp:effectExtent l="0" t="0" r="0" b="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914400"/>
                        </a:xfrm>
                        <a:prstGeom prst="leftBrace">
                          <a:avLst/>
                        </a:prstGeom>
                        <a:scene3d>
                          <a:camera prst="orthographicFront">
                            <a:rot lat="0" lon="54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-68.25pt;margin-top:233.55pt;width:156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" strokecolor="#4579b8 [3044]"/>
            </w:pict>
          </mc:Fallback>
        </mc:AlternateContent>
      </w:r>
      <w:r>
        <w:rPr>
          <w:noProof/>
        </w:rPr>
        <w:drawing>
          <wp:inline distT="0" distB="0" distL="0" distR="0">
            <wp:extent cx="7058025" cy="2720340"/>
            <wp:effectExtent l="0" t="0" r="9525" b="381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t xml:space="preserve"> Рисунок 7 – Консолидированая оценка качества</w:t>
      </w:r>
    </w:p>
    <w:p>
      <w:pPr>
        <w:jc w:val="center"/>
        <w:rPr>
          <w:noProof/>
        </w:rPr>
      </w:pPr>
      <w:r>
        <w:rPr>
          <w:noProof/>
        </w:rPr>
        <w:t>финансового менеджмента ГАБС за 2023 год</w:t>
      </w:r>
    </w:p>
    <w:p>
      <w:pPr>
        <w:ind w:firstLine="709"/>
        <w:jc w:val="both"/>
        <w:rPr>
          <w:noProof/>
        </w:rPr>
      </w:pPr>
    </w:p>
    <w:p>
      <w:pPr>
        <w:jc w:val="center"/>
        <w:rPr>
          <w:noProof/>
          <w:color w:val="FF0000"/>
        </w:rPr>
      </w:pPr>
    </w:p>
    <w:p>
      <w:pPr>
        <w:jc w:val="center"/>
        <w:rPr>
          <w:noProof/>
          <w:color w:val="FF0000"/>
        </w:rPr>
      </w:pPr>
    </w:p>
    <w:p>
      <w:pPr>
        <w:jc w:val="center"/>
        <w:rPr>
          <w:noProof/>
          <w:color w:val="FF0000"/>
        </w:rPr>
      </w:pPr>
    </w:p>
    <w:p>
      <w:pPr>
        <w:jc w:val="both"/>
      </w:pPr>
      <w:r>
        <w:t xml:space="preserve">Начальник Финансового управления                                                                      </w:t>
      </w:r>
      <w:proofErr w:type="spellStart"/>
      <w:r>
        <w:t>Л.И.Овчаренко</w:t>
      </w:r>
      <w:proofErr w:type="spellEnd"/>
    </w:p>
    <w:p>
      <w:pPr>
        <w:jc w:val="both"/>
        <w:rPr>
          <w:highlight w:val="yellow"/>
        </w:rPr>
      </w:pPr>
    </w:p>
    <w:p>
      <w:pPr>
        <w:jc w:val="both"/>
        <w:rPr>
          <w:highlight w:val="yellow"/>
        </w:rPr>
      </w:pPr>
    </w:p>
    <w:p>
      <w:pPr>
        <w:jc w:val="both"/>
        <w:rPr>
          <w:highlight w:val="yellow"/>
        </w:rPr>
      </w:pPr>
    </w:p>
    <w:p>
      <w:pPr>
        <w:jc w:val="both"/>
      </w:pPr>
      <w:r>
        <w:t>Кириллова О.Н.</w:t>
      </w:r>
    </w:p>
    <w:sectPr>
      <w:footerReference w:type="even" r:id="rId15"/>
      <w:footerReference w:type="default" r:id="rId16"/>
      <w:pgSz w:w="11906" w:h="16838" w:code="9"/>
      <w:pgMar w:top="737" w:right="851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A05"/>
    <w:multiLevelType w:val="hybridMultilevel"/>
    <w:tmpl w:val="A9CEB1E6"/>
    <w:lvl w:ilvl="0" w:tplc="16FE61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0A1BFB"/>
    <w:multiLevelType w:val="hybridMultilevel"/>
    <w:tmpl w:val="435480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79FA"/>
    <w:multiLevelType w:val="hybridMultilevel"/>
    <w:tmpl w:val="BAC23A16"/>
    <w:lvl w:ilvl="0" w:tplc="D4542AC2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115067"/>
    <w:multiLevelType w:val="hybridMultilevel"/>
    <w:tmpl w:val="428E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3E12"/>
    <w:multiLevelType w:val="hybridMultilevel"/>
    <w:tmpl w:val="D9C27248"/>
    <w:lvl w:ilvl="0" w:tplc="9956F64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B8C98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1419C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5AFF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CA5F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A20A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BC699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32ED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DCAE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BAB36A8"/>
    <w:multiLevelType w:val="hybridMultilevel"/>
    <w:tmpl w:val="8B1AFF14"/>
    <w:lvl w:ilvl="0" w:tplc="4692C72C">
      <w:start w:val="1"/>
      <w:numFmt w:val="decimal"/>
      <w:lvlText w:val="%1)"/>
      <w:lvlJc w:val="left"/>
      <w:pPr>
        <w:tabs>
          <w:tab w:val="num" w:pos="2004"/>
        </w:tabs>
        <w:ind w:left="200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CB15CDD"/>
    <w:multiLevelType w:val="hybridMultilevel"/>
    <w:tmpl w:val="90DCBDB6"/>
    <w:lvl w:ilvl="0" w:tplc="2EFA7470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1908BD"/>
    <w:multiLevelType w:val="hybridMultilevel"/>
    <w:tmpl w:val="421454E2"/>
    <w:lvl w:ilvl="0" w:tplc="8506B81A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166DCC"/>
    <w:multiLevelType w:val="hybridMultilevel"/>
    <w:tmpl w:val="3D1C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17E3"/>
    <w:multiLevelType w:val="hybridMultilevel"/>
    <w:tmpl w:val="7B54D88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52C21"/>
    <w:multiLevelType w:val="hybridMultilevel"/>
    <w:tmpl w:val="EAB48F04"/>
    <w:lvl w:ilvl="0" w:tplc="C8E0C5BA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5B247F"/>
    <w:multiLevelType w:val="hybridMultilevel"/>
    <w:tmpl w:val="75F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80C5C"/>
    <w:multiLevelType w:val="hybridMultilevel"/>
    <w:tmpl w:val="29F022F8"/>
    <w:lvl w:ilvl="0" w:tplc="8912FF2E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9F4A15"/>
    <w:multiLevelType w:val="hybridMultilevel"/>
    <w:tmpl w:val="DC869EF8"/>
    <w:lvl w:ilvl="0" w:tplc="B0124546">
      <w:start w:val="1"/>
      <w:numFmt w:val="decimal"/>
      <w:lvlText w:val="%1)"/>
      <w:lvlJc w:val="left"/>
      <w:pPr>
        <w:ind w:left="719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4">
    <w:nsid w:val="653C0634"/>
    <w:multiLevelType w:val="hybridMultilevel"/>
    <w:tmpl w:val="29F022F8"/>
    <w:lvl w:ilvl="0" w:tplc="8912FF2E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51722B"/>
    <w:multiLevelType w:val="hybridMultilevel"/>
    <w:tmpl w:val="DAE8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5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119643-E1AB-4454-8CE7-A54C74E5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pPr>
      <w:jc w:val="both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Pr>
      <w:sz w:val="24"/>
      <w:szCs w:val="24"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ED7D3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 w="22054">
                <a:noFill/>
              </a:ln>
            </c:spPr>
            <c:txPr>
              <a:bodyPr/>
              <a:lstStyle/>
              <a:p>
                <a:pPr>
                  <a:defRPr sz="955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Управление образования </c:v>
                </c:pt>
                <c:pt idx="1">
                  <c:v>Управление культуры</c:v>
                </c:pt>
                <c:pt idx="2">
                  <c:v>УМСП ФКиС</c:v>
                </c:pt>
                <c:pt idx="3">
                  <c:v>УЖКХ ТиС</c:v>
                </c:pt>
                <c:pt idx="4">
                  <c:v>Администрация</c:v>
                </c:pt>
                <c:pt idx="5">
                  <c:v>УИО</c:v>
                </c:pt>
                <c:pt idx="6">
                  <c:v>УЧС</c:v>
                </c:pt>
                <c:pt idx="7">
                  <c:v>УКС</c:v>
                </c:pt>
                <c:pt idx="8">
                  <c:v>УВГТ</c:v>
                </c:pt>
                <c:pt idx="9">
                  <c:v>Фин. управление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18</c:v>
                </c:pt>
                <c:pt idx="1">
                  <c:v>20</c:v>
                </c:pt>
                <c:pt idx="2">
                  <c:v>15</c:v>
                </c:pt>
                <c:pt idx="3">
                  <c:v>20</c:v>
                </c:pt>
                <c:pt idx="4">
                  <c:v>7</c:v>
                </c:pt>
                <c:pt idx="5">
                  <c:v>18</c:v>
                </c:pt>
                <c:pt idx="6">
                  <c:v>21</c:v>
                </c:pt>
                <c:pt idx="7">
                  <c:v>15</c:v>
                </c:pt>
                <c:pt idx="8">
                  <c:v>15</c:v>
                </c:pt>
                <c:pt idx="9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8828976"/>
        <c:axId val="678828584"/>
        <c:axId val="0"/>
      </c:bar3DChart>
      <c:catAx>
        <c:axId val="67882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0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12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8828584"/>
        <c:crosses val="autoZero"/>
        <c:auto val="1"/>
        <c:lblAlgn val="ctr"/>
        <c:lblOffset val="100"/>
        <c:noMultiLvlLbl val="0"/>
      </c:catAx>
      <c:valAx>
        <c:axId val="678828584"/>
        <c:scaling>
          <c:orientation val="minMax"/>
        </c:scaling>
        <c:delete val="0"/>
        <c:axPos val="l"/>
        <c:majorGridlines>
          <c:spPr>
            <a:ln w="8270" cap="flat" cmpd="sng" algn="ctr">
              <a:solidFill>
                <a:srgbClr val="5B9BD5">
                  <a:lumMod val="60000"/>
                  <a:lumOff val="40000"/>
                </a:srgb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5513">
            <a:noFill/>
          </a:ln>
        </c:spPr>
        <c:txPr>
          <a:bodyPr rot="0" vert="horz"/>
          <a:lstStyle/>
          <a:p>
            <a:pPr>
              <a:defRPr sz="781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8828976"/>
        <c:crosses val="autoZero"/>
        <c:crossBetween val="between"/>
      </c:valAx>
      <c:spPr>
        <a:noFill/>
        <a:ln w="2205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1" b="0" i="0" u="none" strike="noStrike" baseline="0">
          <a:solidFill>
            <a:srgbClr val="333399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70AD47">
                <a:lumMod val="75000"/>
              </a:srgb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 w="20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3" b="0" i="0" u="none" strike="noStrike" baseline="0">
                    <a:solidFill>
                      <a:srgbClr val="333333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Управление образования </c:v>
                </c:pt>
                <c:pt idx="1">
                  <c:v>Управление культуры</c:v>
                </c:pt>
                <c:pt idx="2">
                  <c:v>УМСП ФКиС</c:v>
                </c:pt>
                <c:pt idx="3">
                  <c:v>УЖКХ ТиС</c:v>
                </c:pt>
                <c:pt idx="4">
                  <c:v>Администрация</c:v>
                </c:pt>
                <c:pt idx="5">
                  <c:v>УИО</c:v>
                </c:pt>
                <c:pt idx="6">
                  <c:v>УЧС</c:v>
                </c:pt>
                <c:pt idx="7">
                  <c:v>УКС</c:v>
                </c:pt>
                <c:pt idx="8">
                  <c:v>УВГТ</c:v>
                </c:pt>
                <c:pt idx="9">
                  <c:v>Фин. управление</c:v>
                </c:pt>
              </c:strCache>
            </c:strRef>
          </c:cat>
          <c:val>
            <c:numRef>
              <c:f>Лист1!$B$3:$B$12</c:f>
              <c:numCache>
                <c:formatCode>#,##0.0</c:formatCode>
                <c:ptCount val="10"/>
                <c:pt idx="0">
                  <c:v>37.1</c:v>
                </c:pt>
                <c:pt idx="1">
                  <c:v>32.200000000000003</c:v>
                </c:pt>
                <c:pt idx="2">
                  <c:v>26.8</c:v>
                </c:pt>
                <c:pt idx="3">
                  <c:v>30.1</c:v>
                </c:pt>
                <c:pt idx="4">
                  <c:v>30.3</c:v>
                </c:pt>
                <c:pt idx="5">
                  <c:v>27.3</c:v>
                </c:pt>
                <c:pt idx="6">
                  <c:v>27.5</c:v>
                </c:pt>
                <c:pt idx="7">
                  <c:v>31.3</c:v>
                </c:pt>
                <c:pt idx="8">
                  <c:v>28.8</c:v>
                </c:pt>
                <c:pt idx="9">
                  <c:v>34.6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8828192"/>
        <c:axId val="678827408"/>
        <c:axId val="0"/>
      </c:bar3DChart>
      <c:catAx>
        <c:axId val="67882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1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1011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8827408"/>
        <c:crosses val="autoZero"/>
        <c:auto val="1"/>
        <c:lblAlgn val="ctr"/>
        <c:lblOffset val="100"/>
        <c:noMultiLvlLbl val="0"/>
      </c:catAx>
      <c:valAx>
        <c:axId val="678827408"/>
        <c:scaling>
          <c:orientation val="minMax"/>
        </c:scaling>
        <c:delete val="0"/>
        <c:axPos val="l"/>
        <c:majorGridlines>
          <c:spPr>
            <a:ln w="759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ln w="5062">
            <a:noFill/>
          </a:ln>
        </c:spPr>
        <c:txPr>
          <a:bodyPr rot="0" vert="horz"/>
          <a:lstStyle/>
          <a:p>
            <a:pPr>
              <a:defRPr sz="717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8828192"/>
        <c:crosses val="autoZero"/>
        <c:crossBetween val="between"/>
      </c:valAx>
      <c:spPr>
        <a:noFill/>
        <a:ln w="2335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17" b="0" i="0" u="none" strike="noStrike" baseline="0">
          <a:solidFill>
            <a:srgbClr val="333399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A5A5A5">
                <a:lumMod val="75000"/>
              </a:srgb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Лист1!$A$3:$A$9</c:f>
              <c:strCache>
                <c:ptCount val="7"/>
                <c:pt idx="0">
                  <c:v>Управление образования</c:v>
                </c:pt>
                <c:pt idx="1">
                  <c:v>Управление культуры</c:v>
                </c:pt>
                <c:pt idx="2">
                  <c:v>УМСП ФКиС</c:v>
                </c:pt>
                <c:pt idx="3">
                  <c:v>УЖКХ ТиС</c:v>
                </c:pt>
                <c:pt idx="4">
                  <c:v>Администрация </c:v>
                </c:pt>
                <c:pt idx="5">
                  <c:v>УИО</c:v>
                </c:pt>
                <c:pt idx="6">
                  <c:v>УЧС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30.4</c:v>
                </c:pt>
                <c:pt idx="1">
                  <c:v>35.200000000000003</c:v>
                </c:pt>
                <c:pt idx="2">
                  <c:v>34</c:v>
                </c:pt>
                <c:pt idx="3">
                  <c:v>25.7</c:v>
                </c:pt>
                <c:pt idx="4">
                  <c:v>10</c:v>
                </c:pt>
                <c:pt idx="5">
                  <c:v>15</c:v>
                </c:pt>
                <c:pt idx="6">
                  <c:v>14.6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8826624"/>
        <c:axId val="678826232"/>
        <c:axId val="0"/>
      </c:bar3DChart>
      <c:catAx>
        <c:axId val="67882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0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620000" vert="horz"/>
          <a:lstStyle/>
          <a:p>
            <a:pPr>
              <a:defRPr sz="912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8826232"/>
        <c:crosses val="autoZero"/>
        <c:auto val="1"/>
        <c:lblAlgn val="ctr"/>
        <c:lblOffset val="100"/>
        <c:noMultiLvlLbl val="0"/>
      </c:catAx>
      <c:valAx>
        <c:axId val="678826232"/>
        <c:scaling>
          <c:orientation val="minMax"/>
        </c:scaling>
        <c:delete val="0"/>
        <c:axPos val="l"/>
        <c:majorGridlines>
          <c:spPr>
            <a:ln w="827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5513">
            <a:noFill/>
          </a:ln>
        </c:spPr>
        <c:txPr>
          <a:bodyPr rot="0" vert="horz"/>
          <a:lstStyle/>
          <a:p>
            <a:pPr>
              <a:defRPr sz="781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8826624"/>
        <c:crosses val="autoZero"/>
        <c:crossBetween val="between"/>
      </c:valAx>
      <c:spPr>
        <a:noFill/>
        <a:ln w="2205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6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5B9BD5">
                <a:lumMod val="75000"/>
              </a:srgb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 w="2201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40" b="0" i="0" u="none" strike="noStrike" baseline="0">
                    <a:solidFill>
                      <a:srgbClr val="333333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Управление образования</c:v>
                </c:pt>
                <c:pt idx="1">
                  <c:v>Управление культуры </c:v>
                </c:pt>
                <c:pt idx="2">
                  <c:v>УМСП ФКиС</c:v>
                </c:pt>
                <c:pt idx="3">
                  <c:v>УЖКХ ТиС</c:v>
                </c:pt>
                <c:pt idx="4">
                  <c:v>Администрация</c:v>
                </c:pt>
                <c:pt idx="5">
                  <c:v>УИО</c:v>
                </c:pt>
                <c:pt idx="6">
                  <c:v>УЧС</c:v>
                </c:pt>
                <c:pt idx="7">
                  <c:v>УКС</c:v>
                </c:pt>
                <c:pt idx="8">
                  <c:v>УВГТ</c:v>
                </c:pt>
                <c:pt idx="9">
                  <c:v>Фин. управление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5</c:v>
                </c:pt>
                <c:pt idx="1">
                  <c:v>8</c:v>
                </c:pt>
                <c:pt idx="2">
                  <c:v>5</c:v>
                </c:pt>
                <c:pt idx="3">
                  <c:v>3</c:v>
                </c:pt>
                <c:pt idx="4">
                  <c:v>8</c:v>
                </c:pt>
                <c:pt idx="5">
                  <c:v>3</c:v>
                </c:pt>
                <c:pt idx="6">
                  <c:v>5</c:v>
                </c:pt>
                <c:pt idx="7">
                  <c:v>3</c:v>
                </c:pt>
                <c:pt idx="8">
                  <c:v>6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8821136"/>
        <c:axId val="678815648"/>
        <c:axId val="0"/>
      </c:bar3DChart>
      <c:catAx>
        <c:axId val="67882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00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53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8815648"/>
        <c:crosses val="autoZero"/>
        <c:auto val="1"/>
        <c:lblAlgn val="ctr"/>
        <c:lblOffset val="100"/>
        <c:noMultiLvlLbl val="0"/>
      </c:catAx>
      <c:valAx>
        <c:axId val="678815648"/>
        <c:scaling>
          <c:orientation val="minMax"/>
        </c:scaling>
        <c:delete val="0"/>
        <c:axPos val="l"/>
        <c:majorGridlines>
          <c:spPr>
            <a:ln w="8255" cap="flat" cmpd="sng" algn="ctr">
              <a:solidFill>
                <a:srgbClr val="5B9BD5">
                  <a:lumMod val="60000"/>
                  <a:lumOff val="40000"/>
                </a:srgb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5503">
            <a:noFill/>
          </a:ln>
        </c:spPr>
        <c:txPr>
          <a:bodyPr rot="0" vert="horz"/>
          <a:lstStyle/>
          <a:p>
            <a:pPr>
              <a:defRPr sz="78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8821136"/>
        <c:crosses val="autoZero"/>
        <c:crossBetween val="between"/>
      </c:valAx>
      <c:spPr>
        <a:noFill/>
        <a:ln w="2201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0" b="0" i="0" u="none" strike="noStrike" baseline="0">
          <a:solidFill>
            <a:srgbClr val="333399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 w="22019">
                <a:noFill/>
              </a:ln>
            </c:spPr>
            <c:txPr>
              <a:bodyPr/>
              <a:lstStyle/>
              <a:p>
                <a:pPr>
                  <a:defRPr sz="104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Управление образования </c:v>
                </c:pt>
                <c:pt idx="1">
                  <c:v>Управление культуры </c:v>
                </c:pt>
                <c:pt idx="2">
                  <c:v>УМСП ФКиС</c:v>
                </c:pt>
                <c:pt idx="3">
                  <c:v>УЖКХ ТиС</c:v>
                </c:pt>
                <c:pt idx="4">
                  <c:v>Администрация</c:v>
                </c:pt>
                <c:pt idx="5">
                  <c:v>УИО</c:v>
                </c:pt>
                <c:pt idx="6">
                  <c:v>УЧС</c:v>
                </c:pt>
                <c:pt idx="7">
                  <c:v>УКС</c:v>
                </c:pt>
                <c:pt idx="8">
                  <c:v>УВГТ</c:v>
                </c:pt>
                <c:pt idx="9">
                  <c:v>Фин. управление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8822312"/>
        <c:axId val="678820352"/>
        <c:axId val="0"/>
      </c:bar3DChart>
      <c:catAx>
        <c:axId val="678822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00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10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8820352"/>
        <c:crosses val="autoZero"/>
        <c:auto val="1"/>
        <c:lblAlgn val="ctr"/>
        <c:lblOffset val="100"/>
        <c:noMultiLvlLbl val="0"/>
      </c:catAx>
      <c:valAx>
        <c:axId val="678820352"/>
        <c:scaling>
          <c:orientation val="minMax"/>
        </c:scaling>
        <c:delete val="0"/>
        <c:axPos val="l"/>
        <c:majorGridlines>
          <c:spPr>
            <a:ln w="8257" cap="flat" cmpd="sng" algn="ctr">
              <a:solidFill>
                <a:srgbClr val="5B9BD5">
                  <a:lumMod val="60000"/>
                  <a:lumOff val="40000"/>
                </a:srgb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5505">
            <a:noFill/>
          </a:ln>
        </c:spPr>
        <c:txPr>
          <a:bodyPr rot="0" vert="horz"/>
          <a:lstStyle/>
          <a:p>
            <a:pPr>
              <a:defRPr sz="78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8822312"/>
        <c:crosses val="autoZero"/>
        <c:crossBetween val="between"/>
      </c:valAx>
      <c:spPr>
        <a:noFill/>
        <a:ln w="2201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0" b="0" i="0" u="none" strike="noStrike" baseline="0">
          <a:solidFill>
            <a:srgbClr val="333399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FFC000">
                <a:lumMod val="50000"/>
              </a:srgb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 w="22048">
                <a:noFill/>
              </a:ln>
            </c:spPr>
            <c:txPr>
              <a:bodyPr/>
              <a:lstStyle/>
              <a:p>
                <a:pPr>
                  <a:defRPr sz="1042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Управление образования </c:v>
                </c:pt>
                <c:pt idx="1">
                  <c:v>Управление культуры </c:v>
                </c:pt>
                <c:pt idx="2">
                  <c:v>УМСП ФКиС</c:v>
                </c:pt>
                <c:pt idx="3">
                  <c:v>УЖКХ ТиС</c:v>
                </c:pt>
                <c:pt idx="4">
                  <c:v>Администрация</c:v>
                </c:pt>
                <c:pt idx="5">
                  <c:v>УИО</c:v>
                </c:pt>
                <c:pt idx="6">
                  <c:v>УЧС</c:v>
                </c:pt>
                <c:pt idx="7">
                  <c:v>УКС</c:v>
                </c:pt>
                <c:pt idx="8">
                  <c:v>УВГТ</c:v>
                </c:pt>
                <c:pt idx="9">
                  <c:v>Фин. управление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5</c:v>
                </c:pt>
                <c:pt idx="3">
                  <c:v>10</c:v>
                </c:pt>
                <c:pt idx="4">
                  <c:v>10</c:v>
                </c:pt>
                <c:pt idx="5">
                  <c:v>15</c:v>
                </c:pt>
                <c:pt idx="6">
                  <c:v>13</c:v>
                </c:pt>
                <c:pt idx="7">
                  <c:v>13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8817216"/>
        <c:axId val="678819568"/>
        <c:axId val="0"/>
      </c:bar3DChart>
      <c:catAx>
        <c:axId val="67881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0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11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8819568"/>
        <c:crosses val="autoZero"/>
        <c:auto val="1"/>
        <c:lblAlgn val="ctr"/>
        <c:lblOffset val="100"/>
        <c:noMultiLvlLbl val="0"/>
      </c:catAx>
      <c:valAx>
        <c:axId val="678819568"/>
        <c:scaling>
          <c:orientation val="minMax"/>
        </c:scaling>
        <c:delete val="0"/>
        <c:axPos val="l"/>
        <c:majorGridlines>
          <c:spPr>
            <a:ln w="8268" cap="flat" cmpd="sng" algn="ctr">
              <a:solidFill>
                <a:srgbClr val="5B9BD5">
                  <a:lumMod val="60000"/>
                  <a:lumOff val="40000"/>
                </a:srgb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5512">
            <a:noFill/>
          </a:ln>
        </c:spPr>
        <c:txPr>
          <a:bodyPr rot="0" vert="horz"/>
          <a:lstStyle/>
          <a:p>
            <a:pPr>
              <a:defRPr sz="781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8817216"/>
        <c:crosses val="autoZero"/>
        <c:crossBetween val="between"/>
      </c:valAx>
      <c:spPr>
        <a:noFill/>
        <a:ln w="2204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1" b="0" i="0" u="none" strike="noStrike" baseline="0">
          <a:solidFill>
            <a:srgbClr val="333399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2566829955972096E-2"/>
          <c:y val="4.9283177838064358E-2"/>
          <c:w val="0.90493472366661709"/>
          <c:h val="0.49450088900177808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ED7D31">
                <a:lumMod val="75000"/>
              </a:srgbClr>
            </a:solidFill>
            <a:ln>
              <a:noFill/>
            </a:ln>
            <a:effectLst/>
            <a:sp3d/>
          </c:spPr>
          <c:invertIfNegative val="0"/>
          <c:cat>
            <c:strRef>
              <c:f>'рейтинг (2)'!$B$7:$B$16</c:f>
              <c:strCache>
                <c:ptCount val="10"/>
                <c:pt idx="0">
                  <c:v>Управление культуры</c:v>
                </c:pt>
                <c:pt idx="1">
                  <c:v>Управление образования</c:v>
                </c:pt>
                <c:pt idx="2">
                  <c:v>УЖКХ ТиС</c:v>
                </c:pt>
                <c:pt idx="3">
                  <c:v>УМСП ФКиС</c:v>
                </c:pt>
                <c:pt idx="4">
                  <c:v>УЧС</c:v>
                </c:pt>
                <c:pt idx="5">
                  <c:v>УИО</c:v>
                </c:pt>
                <c:pt idx="6">
                  <c:v>Администрация</c:v>
                </c:pt>
                <c:pt idx="7">
                  <c:v>Финансовое управление</c:v>
                </c:pt>
                <c:pt idx="8">
                  <c:v>УКС</c:v>
                </c:pt>
                <c:pt idx="9">
                  <c:v>УВГТ</c:v>
                </c:pt>
              </c:strCache>
            </c:strRef>
          </c:cat>
          <c:val>
            <c:numRef>
              <c:f>'рейтинг (2)'!$C$7:$C$16</c:f>
              <c:numCache>
                <c:formatCode>#,##0.0</c:formatCode>
                <c:ptCount val="10"/>
                <c:pt idx="0">
                  <c:v>20</c:v>
                </c:pt>
                <c:pt idx="1">
                  <c:v>18</c:v>
                </c:pt>
                <c:pt idx="2">
                  <c:v>20</c:v>
                </c:pt>
                <c:pt idx="3">
                  <c:v>15</c:v>
                </c:pt>
                <c:pt idx="4">
                  <c:v>21</c:v>
                </c:pt>
                <c:pt idx="5">
                  <c:v>18</c:v>
                </c:pt>
                <c:pt idx="6">
                  <c:v>7</c:v>
                </c:pt>
                <c:pt idx="7">
                  <c:v>23</c:v>
                </c:pt>
                <c:pt idx="8">
                  <c:v>15</c:v>
                </c:pt>
                <c:pt idx="9">
                  <c:v>15</c:v>
                </c:pt>
              </c:numCache>
            </c:numRef>
          </c:val>
        </c:ser>
        <c:ser>
          <c:idx val="1"/>
          <c:order val="1"/>
          <c:spPr>
            <a:solidFill>
              <a:srgbClr val="70AD47">
                <a:lumMod val="75000"/>
              </a:srgbClr>
            </a:solidFill>
            <a:ln>
              <a:noFill/>
            </a:ln>
            <a:effectLst/>
            <a:sp3d/>
          </c:spPr>
          <c:invertIfNegative val="0"/>
          <c:cat>
            <c:strRef>
              <c:f>'рейтинг (2)'!$B$7:$B$16</c:f>
              <c:strCache>
                <c:ptCount val="10"/>
                <c:pt idx="0">
                  <c:v>Управление культуры</c:v>
                </c:pt>
                <c:pt idx="1">
                  <c:v>Управление образования</c:v>
                </c:pt>
                <c:pt idx="2">
                  <c:v>УЖКХ ТиС</c:v>
                </c:pt>
                <c:pt idx="3">
                  <c:v>УМСП ФКиС</c:v>
                </c:pt>
                <c:pt idx="4">
                  <c:v>УЧС</c:v>
                </c:pt>
                <c:pt idx="5">
                  <c:v>УИО</c:v>
                </c:pt>
                <c:pt idx="6">
                  <c:v>Администрация</c:v>
                </c:pt>
                <c:pt idx="7">
                  <c:v>Финансовое управление</c:v>
                </c:pt>
                <c:pt idx="8">
                  <c:v>УКС</c:v>
                </c:pt>
                <c:pt idx="9">
                  <c:v>УВГТ</c:v>
                </c:pt>
              </c:strCache>
            </c:strRef>
          </c:cat>
          <c:val>
            <c:numRef>
              <c:f>'рейтинг (2)'!$D$7:$D$16</c:f>
              <c:numCache>
                <c:formatCode>#,##0.0</c:formatCode>
                <c:ptCount val="10"/>
                <c:pt idx="0">
                  <c:v>32.200000000000003</c:v>
                </c:pt>
                <c:pt idx="1">
                  <c:v>37.1</c:v>
                </c:pt>
                <c:pt idx="2">
                  <c:v>30.1</c:v>
                </c:pt>
                <c:pt idx="3">
                  <c:v>26.8</c:v>
                </c:pt>
                <c:pt idx="4">
                  <c:v>27.5</c:v>
                </c:pt>
                <c:pt idx="5">
                  <c:v>27.3</c:v>
                </c:pt>
                <c:pt idx="6">
                  <c:v>30.3</c:v>
                </c:pt>
                <c:pt idx="7">
                  <c:v>34.6</c:v>
                </c:pt>
                <c:pt idx="8">
                  <c:v>31.3</c:v>
                </c:pt>
                <c:pt idx="9">
                  <c:v>28.8</c:v>
                </c:pt>
              </c:numCache>
            </c:numRef>
          </c:val>
        </c:ser>
        <c:ser>
          <c:idx val="2"/>
          <c:order val="2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'рейтинг (2)'!$B$7:$B$16</c:f>
              <c:strCache>
                <c:ptCount val="10"/>
                <c:pt idx="0">
                  <c:v>Управление культуры</c:v>
                </c:pt>
                <c:pt idx="1">
                  <c:v>Управление образования</c:v>
                </c:pt>
                <c:pt idx="2">
                  <c:v>УЖКХ ТиС</c:v>
                </c:pt>
                <c:pt idx="3">
                  <c:v>УМСП ФКиС</c:v>
                </c:pt>
                <c:pt idx="4">
                  <c:v>УЧС</c:v>
                </c:pt>
                <c:pt idx="5">
                  <c:v>УИО</c:v>
                </c:pt>
                <c:pt idx="6">
                  <c:v>Администрация</c:v>
                </c:pt>
                <c:pt idx="7">
                  <c:v>Финансовое управление</c:v>
                </c:pt>
                <c:pt idx="8">
                  <c:v>УКС</c:v>
                </c:pt>
                <c:pt idx="9">
                  <c:v>УВГТ</c:v>
                </c:pt>
              </c:strCache>
            </c:strRef>
          </c:cat>
          <c:val>
            <c:numRef>
              <c:f>'рейтинг (2)'!$E$7:$E$16</c:f>
              <c:numCache>
                <c:formatCode>#,##0.0</c:formatCode>
                <c:ptCount val="10"/>
                <c:pt idx="0">
                  <c:v>35.200000000000003</c:v>
                </c:pt>
                <c:pt idx="1">
                  <c:v>30.4</c:v>
                </c:pt>
                <c:pt idx="2">
                  <c:v>25.7</c:v>
                </c:pt>
                <c:pt idx="3">
                  <c:v>34</c:v>
                </c:pt>
                <c:pt idx="4">
                  <c:v>14.6</c:v>
                </c:pt>
                <c:pt idx="5">
                  <c:v>15</c:v>
                </c:pt>
                <c:pt idx="6">
                  <c:v>10</c:v>
                </c:pt>
              </c:numCache>
            </c:numRef>
          </c:val>
        </c:ser>
        <c:ser>
          <c:idx val="3"/>
          <c:order val="3"/>
          <c:spPr>
            <a:solidFill>
              <a:srgbClr val="5B9BD5">
                <a:lumMod val="75000"/>
              </a:srgbClr>
            </a:solidFill>
            <a:ln>
              <a:noFill/>
            </a:ln>
            <a:effectLst/>
            <a:sp3d/>
          </c:spPr>
          <c:invertIfNegative val="0"/>
          <c:cat>
            <c:strRef>
              <c:f>'рейтинг (2)'!$B$7:$B$16</c:f>
              <c:strCache>
                <c:ptCount val="10"/>
                <c:pt idx="0">
                  <c:v>Управление культуры</c:v>
                </c:pt>
                <c:pt idx="1">
                  <c:v>Управление образования</c:v>
                </c:pt>
                <c:pt idx="2">
                  <c:v>УЖКХ ТиС</c:v>
                </c:pt>
                <c:pt idx="3">
                  <c:v>УМСП ФКиС</c:v>
                </c:pt>
                <c:pt idx="4">
                  <c:v>УЧС</c:v>
                </c:pt>
                <c:pt idx="5">
                  <c:v>УИО</c:v>
                </c:pt>
                <c:pt idx="6">
                  <c:v>Администрация</c:v>
                </c:pt>
                <c:pt idx="7">
                  <c:v>Финансовое управление</c:v>
                </c:pt>
                <c:pt idx="8">
                  <c:v>УКС</c:v>
                </c:pt>
                <c:pt idx="9">
                  <c:v>УВГТ</c:v>
                </c:pt>
              </c:strCache>
            </c:strRef>
          </c:cat>
          <c:val>
            <c:numRef>
              <c:f>'рейтинг (2)'!$F$7:$F$16</c:f>
              <c:numCache>
                <c:formatCode>#,##0.0</c:formatCode>
                <c:ptCount val="10"/>
                <c:pt idx="0">
                  <c:v>8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  <c:pt idx="6">
                  <c:v>8</c:v>
                </c:pt>
                <c:pt idx="7">
                  <c:v>5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ser>
          <c:idx val="4"/>
          <c:order val="4"/>
          <c:spPr>
            <a:solidFill>
              <a:srgbClr val="FFFF00"/>
            </a:solidFill>
            <a:ln w="25407">
              <a:noFill/>
            </a:ln>
          </c:spPr>
          <c:invertIfNegative val="0"/>
          <c:dLbls>
            <c:dLbl>
              <c:idx val="0"/>
              <c:layout>
                <c:manualLayout>
                  <c:x val="4.6609828943795818E-3"/>
                  <c:y val="-8.805490836323645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132,7</a:t>
                    </a:r>
                  </a:p>
                </c:rich>
              </c:tx>
              <c:spPr>
                <a:noFill/>
                <a:ln w="2540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</c:extLst>
            </c:dLbl>
            <c:dLbl>
              <c:idx val="1"/>
              <c:layout>
                <c:manualLayout>
                  <c:x val="2.6566414906266213E-3"/>
                  <c:y val="-9.953799634694786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127,1</a:t>
                    </a:r>
                  </a:p>
                </c:rich>
              </c:tx>
              <c:spPr>
                <a:noFill/>
                <a:ln w="2540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079871156582305E-2"/>
                      <c:h val="5.65121793986278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5660132138655011E-2"/>
                  <c:y val="-8.3565665402935765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103,7</a:t>
                    </a:r>
                  </a:p>
                </c:rich>
              </c:tx>
              <c:spPr>
                <a:noFill/>
                <a:ln w="2540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469037921983892E-2"/>
                      <c:h val="5.0057742782152234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1666214137025907E-2"/>
                  <c:y val="-7.2778354256105571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100,6</a:t>
                    </a:r>
                  </a:p>
                </c:rich>
              </c:tx>
              <c:spPr>
                <a:noFill/>
                <a:ln w="2540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664440220834452E-2"/>
                      <c:h val="5.0057742782152234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1.8670286903792199E-3"/>
                  <c:y val="-0.12911182398496485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95,7</a:t>
                    </a:r>
                  </a:p>
                </c:rich>
              </c:tx>
              <c:spPr>
                <a:noFill/>
                <a:ln w="2540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643515250248891E-3"/>
                  <c:y val="-0.14215345174876395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92,7</a:t>
                    </a:r>
                  </a:p>
                </c:rich>
              </c:tx>
              <c:spPr>
                <a:noFill/>
                <a:ln w="2540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539867861344918E-2"/>
                  <c:y val="-0.1496164723595597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79,1</a:t>
                    </a:r>
                  </a:p>
                </c:rich>
              </c:tx>
              <c:spPr>
                <a:noFill/>
                <a:ln w="2540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4.3098198932030049E-3"/>
                  <c:y val="-0.124767441106898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82,6</a:t>
                    </a:r>
                  </a:p>
                </c:rich>
              </c:tx>
              <c:spPr>
                <a:noFill/>
                <a:ln w="2540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</c:extLst>
            </c:dLbl>
            <c:dLbl>
              <c:idx val="8"/>
              <c:layout>
                <c:manualLayout>
                  <c:x val="1.0493908951036293E-2"/>
                  <c:y val="-0.13267619325362107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72,3</a:t>
                    </a:r>
                  </a:p>
                </c:rich>
              </c:tx>
              <c:spPr>
                <a:noFill/>
                <a:ln w="2540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790877002443663E-2"/>
                      <c:h val="5.0057742782152234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1.2424074576884787E-2"/>
                  <c:y val="-0.11408811301688064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69,8</a:t>
                    </a:r>
                  </a:p>
                </c:rich>
              </c:tx>
              <c:spPr>
                <a:noFill/>
                <a:ln w="2540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986279301294238E-2"/>
                      <c:h val="5.0057742782152234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1.7688679245283029E-2"/>
                  <c:y val="-8.5125448028673889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44,2</a:t>
                    </a:r>
                  </a:p>
                </c:rich>
              </c:tx>
              <c:spPr>
                <a:noFill/>
                <a:ln w="2540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'рейтинг (2)'!$B$7:$B$16</c:f>
              <c:strCache>
                <c:ptCount val="10"/>
                <c:pt idx="0">
                  <c:v>Управление культуры</c:v>
                </c:pt>
                <c:pt idx="1">
                  <c:v>Управление образования</c:v>
                </c:pt>
                <c:pt idx="2">
                  <c:v>УЖКХ ТиС</c:v>
                </c:pt>
                <c:pt idx="3">
                  <c:v>УМСП ФКиС</c:v>
                </c:pt>
                <c:pt idx="4">
                  <c:v>УЧС</c:v>
                </c:pt>
                <c:pt idx="5">
                  <c:v>УИО</c:v>
                </c:pt>
                <c:pt idx="6">
                  <c:v>Администрация</c:v>
                </c:pt>
                <c:pt idx="7">
                  <c:v>Финансовое управление</c:v>
                </c:pt>
                <c:pt idx="8">
                  <c:v>УКС</c:v>
                </c:pt>
                <c:pt idx="9">
                  <c:v>УВГТ</c:v>
                </c:pt>
              </c:strCache>
            </c:strRef>
          </c:cat>
          <c:val>
            <c:numRef>
              <c:f>'рейтинг (2)'!$G$7:$G$16</c:f>
              <c:numCache>
                <c:formatCode>#,##0.0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ser>
          <c:idx val="5"/>
          <c:order val="5"/>
          <c:spPr>
            <a:solidFill>
              <a:srgbClr val="ED7D31">
                <a:lumMod val="50000"/>
              </a:srgbClr>
            </a:solidFill>
            <a:ln>
              <a:noFill/>
            </a:ln>
            <a:effectLst/>
            <a:sp3d/>
          </c:spPr>
          <c:invertIfNegative val="0"/>
          <c:cat>
            <c:strRef>
              <c:f>'рейтинг (2)'!$B$7:$B$16</c:f>
              <c:strCache>
                <c:ptCount val="10"/>
                <c:pt idx="0">
                  <c:v>Управление культуры</c:v>
                </c:pt>
                <c:pt idx="1">
                  <c:v>Управление образования</c:v>
                </c:pt>
                <c:pt idx="2">
                  <c:v>УЖКХ ТиС</c:v>
                </c:pt>
                <c:pt idx="3">
                  <c:v>УМСП ФКиС</c:v>
                </c:pt>
                <c:pt idx="4">
                  <c:v>УЧС</c:v>
                </c:pt>
                <c:pt idx="5">
                  <c:v>УИО</c:v>
                </c:pt>
                <c:pt idx="6">
                  <c:v>Администрация</c:v>
                </c:pt>
                <c:pt idx="7">
                  <c:v>Финансовое управление</c:v>
                </c:pt>
                <c:pt idx="8">
                  <c:v>УКС</c:v>
                </c:pt>
                <c:pt idx="9">
                  <c:v>УВГТ</c:v>
                </c:pt>
              </c:strCache>
            </c:strRef>
          </c:cat>
          <c:val>
            <c:numRef>
              <c:f>'рейтинг (2)'!$H$7:$H$16</c:f>
              <c:numCache>
                <c:formatCode>#,##0.0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5</c:v>
                </c:pt>
                <c:pt idx="4">
                  <c:v>13</c:v>
                </c:pt>
                <c:pt idx="5">
                  <c:v>15</c:v>
                </c:pt>
                <c:pt idx="6">
                  <c:v>10</c:v>
                </c:pt>
                <c:pt idx="7">
                  <c:v>10</c:v>
                </c:pt>
                <c:pt idx="8">
                  <c:v>13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8815256"/>
        <c:axId val="678814472"/>
        <c:axId val="0"/>
      </c:bar3DChart>
      <c:catAx>
        <c:axId val="67881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2">
            <a:noFill/>
          </a:ln>
        </c:spPr>
        <c:txPr>
          <a:bodyPr rot="-2700000" vert="horz"/>
          <a:lstStyle/>
          <a:p>
            <a:pPr>
              <a:defRPr sz="1100" b="0" i="0" u="none" strike="noStrike" baseline="0">
                <a:solidFill>
                  <a:srgbClr val="333333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678814472"/>
        <c:crosses val="autoZero"/>
        <c:auto val="1"/>
        <c:lblAlgn val="ctr"/>
        <c:lblOffset val="100"/>
        <c:noMultiLvlLbl val="0"/>
      </c:catAx>
      <c:valAx>
        <c:axId val="678814472"/>
        <c:scaling>
          <c:orientation val="minMax"/>
          <c:max val="140"/>
          <c:min val="0"/>
        </c:scaling>
        <c:delete val="0"/>
        <c:axPos val="l"/>
        <c:majorGridlines>
          <c:spPr>
            <a:ln w="952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ln w="6352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8815256"/>
        <c:crosses val="autoZero"/>
        <c:crossBetween val="between"/>
        <c:majorUnit val="10"/>
      </c:valAx>
      <c:spPr>
        <a:noFill/>
        <a:ln w="25407">
          <a:noFill/>
        </a:ln>
      </c:spPr>
    </c:plotArea>
    <c:plotVisOnly val="1"/>
    <c:dispBlanksAs val="gap"/>
    <c:showDLblsOverMax val="0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99A6-2EA1-4D21-A750-F9B19D4A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15</Pages>
  <Words>4427</Words>
  <Characters>27513</Characters>
  <Application>Microsoft Office Word</Application>
  <DocSecurity>0</DocSecurity>
  <Lines>229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WIN7XP</Company>
  <LinksUpToDate>false</LinksUpToDate>
  <CharactersWithSpaces>31877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Ovcharenko</dc:creator>
  <cp:keywords/>
  <dc:description/>
  <cp:lastModifiedBy>Кириллова О.Н.</cp:lastModifiedBy>
  <cp:revision>74</cp:revision>
  <cp:lastPrinted>2024-06-06T05:11:00Z</cp:lastPrinted>
  <dcterms:created xsi:type="dcterms:W3CDTF">2022-05-27T03:54:00Z</dcterms:created>
  <dcterms:modified xsi:type="dcterms:W3CDTF">2024-06-06T10:39:00Z</dcterms:modified>
</cp:coreProperties>
</file>