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left="5245"/>
        <w:rPr>
          <w:sz w:val="24"/>
          <w:szCs w:val="24"/>
        </w:rPr>
      </w:pPr>
      <w:r>
        <w:rPr>
          <w:sz w:val="24"/>
          <w:szCs w:val="24"/>
        </w:rPr>
        <w:t>УТВЕРЖДЕН</w:t>
      </w:r>
    </w:p>
    <w:p>
      <w:pPr>
        <w:ind w:left="5245"/>
        <w:rPr>
          <w:sz w:val="16"/>
          <w:szCs w:val="16"/>
        </w:rPr>
      </w:pPr>
    </w:p>
    <w:p>
      <w:pPr>
        <w:ind w:left="5245"/>
        <w:rPr>
          <w:sz w:val="24"/>
          <w:szCs w:val="24"/>
        </w:rPr>
      </w:pPr>
      <w:r>
        <w:rPr>
          <w:sz w:val="24"/>
          <w:szCs w:val="24"/>
        </w:rPr>
        <w:t>приказом начальника</w:t>
      </w:r>
    </w:p>
    <w:p>
      <w:pPr>
        <w:ind w:left="5245"/>
        <w:rPr>
          <w:sz w:val="24"/>
          <w:szCs w:val="24"/>
        </w:rPr>
      </w:pPr>
      <w:r>
        <w:rPr>
          <w:sz w:val="24"/>
          <w:szCs w:val="24"/>
        </w:rPr>
        <w:t>Финансового управления</w:t>
      </w:r>
    </w:p>
    <w:p>
      <w:pPr>
        <w:ind w:left="5245"/>
        <w:rPr>
          <w:sz w:val="24"/>
          <w:szCs w:val="24"/>
        </w:rPr>
      </w:pP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 </w:t>
      </w:r>
    </w:p>
    <w:p>
      <w:pPr>
        <w:ind w:left="5245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от  </w:t>
      </w:r>
      <w:r>
        <w:rPr>
          <w:sz w:val="24"/>
          <w:szCs w:val="24"/>
          <w:u w:val="single"/>
        </w:rPr>
        <w:t>22.02.2018 № 17</w:t>
      </w:r>
    </w:p>
    <w:p>
      <w:pPr>
        <w:ind w:left="5245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(в редакции приказа от 26.12.2018 № 117)</w:t>
      </w: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>ПОРЯДОК</w:t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составления и ведения сводной бюджетной росписи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</w:t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 бюджетных росписей главных распорядителей средств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</w:t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(главных администраторов источников финансирования дефицита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Северск) </w:t>
      </w: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ПОЛОЖЕНИЯ</w:t>
      </w:r>
    </w:p>
    <w:p>
      <w:pPr>
        <w:jc w:val="center"/>
        <w:rPr>
          <w:sz w:val="24"/>
          <w:szCs w:val="24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Настоящий Порядок разработан в соответствии с Бюджетным кодексом Российской Федерации в целях организации исполнения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по расходам и источникам финансирования дефицита бюджета ЗАТО Северск и определяет правила составления и ведения сводной бюджетной росписи бюджета ЗАТО Северск, бюджетной росписи главных распорядителей бюджетных средств (далее – ГРБС), главных администраторов источников финансирования дефицита бюджета ЗАТО Северск (далее – главных администраторов источников). 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Составление и ведение сводной бюджетной росписи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осуществляется Финансовым управлением Администрации ЗАТО Северск с использованием программных продуктов «АЦК – Финансы» и «Исполнение бюджета ЗАТО Северск».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Показатели сводной росписи составляются в рублях с точностью до второго десятичного знака после запятой.</w:t>
      </w:r>
    </w:p>
    <w:p>
      <w:pPr>
        <w:jc w:val="center"/>
        <w:rPr>
          <w:sz w:val="24"/>
          <w:szCs w:val="24"/>
          <w:highlight w:val="yellow"/>
        </w:rPr>
      </w:pPr>
    </w:p>
    <w:p>
      <w:pPr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 СОСТАВ СВОДНОЙ БЮДЖЕТНОЙ РОСПИСИ БЮДЖЕТА ЗАТО СЕВЕРСК, ПОРЯДОК ЕЕ СОСТАВЛЕНИЯ И УТВЕРЖДЕНИЯ</w:t>
      </w:r>
    </w:p>
    <w:p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 xml:space="preserve">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Сводная бюджетная роспись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(далее – сводная роспись) составляется Финансовым управлением Администрации ЗАТО Северск (далее - Финансовое управление)  по прилагаемой форме 1 и включает:</w:t>
      </w:r>
    </w:p>
    <w:p>
      <w:pPr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бюджетные ассигнования и лимиты бюджетных обязательств по расходам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на очередной финансовый год и плановый период в разрезе главных распорядителей бюджетных средств, разделов, подразделов, целевых статей, видов расходов классификации расходов бюджетов, кодов аналитического учета;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бюджетные ассигнования по источникам финансирования дефицита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на очередной финансовый год и на плановый период в разрезе кодов классификации источников финансирования дефицитов бюджетов.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 Сводная роспись утверждается начальником Финансового управления.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Сводная роспись утверждается до начала очередного финансового года, за исключением случаев, предусмотренных статьей 23 Положения о бюджетном процессе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ЗАТО Северск, утвержденного решением Думы ЗАТО Северск от 29.09.2011 № 17/4.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Утвержденные показатели сводной росписи должны соответствовать решению </w:t>
      </w:r>
      <w:proofErr w:type="gramStart"/>
      <w:r>
        <w:rPr>
          <w:sz w:val="24"/>
          <w:szCs w:val="24"/>
        </w:rPr>
        <w:t>Думы</w:t>
      </w:r>
      <w:proofErr w:type="gramEnd"/>
      <w:r>
        <w:rPr>
          <w:sz w:val="24"/>
          <w:szCs w:val="24"/>
        </w:rPr>
        <w:t xml:space="preserve"> ЗАТО Северск о бюджете ЗАТО Северск на очередной финансовый год и на плановый период (далее – решение о бюджете).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 Копии утвержденной сводной росписи и изменений в нее в течение 10-ти рабочих дней с даты их утверждения представляются Финансовым управлением для сведения в </w:t>
      </w:r>
      <w:proofErr w:type="gramStart"/>
      <w:r>
        <w:rPr>
          <w:sz w:val="24"/>
          <w:szCs w:val="24"/>
        </w:rPr>
        <w:t>Думу</w:t>
      </w:r>
      <w:proofErr w:type="gramEnd"/>
      <w:r>
        <w:rPr>
          <w:sz w:val="24"/>
          <w:szCs w:val="24"/>
        </w:rPr>
        <w:t xml:space="preserve"> ЗАТО Северск и Счетную палату ЗАТО Северск в электронном виде.</w:t>
      </w:r>
    </w:p>
    <w:p>
      <w:pPr>
        <w:ind w:firstLine="709"/>
        <w:jc w:val="center"/>
        <w:rPr>
          <w:sz w:val="24"/>
          <w:szCs w:val="24"/>
          <w:highlight w:val="yellow"/>
        </w:rPr>
      </w:pPr>
    </w:p>
    <w:p>
      <w:pPr>
        <w:ind w:firstLine="709"/>
        <w:jc w:val="center"/>
        <w:rPr>
          <w:sz w:val="24"/>
          <w:szCs w:val="24"/>
        </w:rPr>
      </w:pPr>
    </w:p>
    <w:p>
      <w:pPr>
        <w:ind w:firstLine="709"/>
        <w:jc w:val="center"/>
        <w:rPr>
          <w:sz w:val="24"/>
          <w:szCs w:val="24"/>
        </w:rPr>
      </w:pP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>. ЛИМИТЫ БЮДЖЕТНЫХ ОБЯЗАТЕЛЬСТВ</w:t>
      </w:r>
    </w:p>
    <w:p>
      <w:pPr>
        <w:ind w:firstLine="709"/>
        <w:jc w:val="center"/>
        <w:rPr>
          <w:sz w:val="24"/>
          <w:szCs w:val="24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 Лимиты бюджетных обязательств утверждаются в размере бюджетных ассигнований, установленных решением о бюджете. 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7. Лимиты бюджетных обязательств ГРБС утверждаются одновременно с утверждением сводной росписи и должны соответствовать ее показателям.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8. </w:t>
      </w:r>
      <w:r>
        <w:rPr>
          <w:rFonts w:ascii="Times New Roman" w:hAnsi="Times New Roman"/>
          <w:sz w:val="24"/>
          <w:szCs w:val="24"/>
        </w:rPr>
        <w:t xml:space="preserve">Лимиты бюджетных обязательств ГРБС </w:t>
      </w:r>
      <w:r>
        <w:rPr>
          <w:sz w:val="24"/>
          <w:szCs w:val="24"/>
        </w:rPr>
        <w:t>утверждаются начальником Финансового управления</w:t>
      </w:r>
      <w:r>
        <w:rPr>
          <w:rFonts w:ascii="Times New Roman" w:hAnsi="Times New Roman"/>
          <w:sz w:val="24"/>
          <w:szCs w:val="24"/>
        </w:rPr>
        <w:t xml:space="preserve"> в разрезе главных распорядителей бюджетных средств, разделов, подразделов, целевых статей, видов расходов классификации расходов бюджетов, кодов аналитического учета по прилагаемой форме 1.</w:t>
      </w:r>
    </w:p>
    <w:p>
      <w:pPr>
        <w:rPr>
          <w:sz w:val="24"/>
          <w:szCs w:val="24"/>
          <w:highlight w:val="yellow"/>
        </w:rPr>
      </w:pP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IV</w:t>
      </w:r>
      <w:r>
        <w:rPr>
          <w:sz w:val="24"/>
          <w:szCs w:val="24"/>
        </w:rPr>
        <w:t>. ДОВЕДЕНИЕ ПОКАЗАТЕЛЕЙ СВОДНОЙ РОСПИСИ И ЛИМИТОВ БЮДЖЕТНЫХ ОБЯЗАТЕЛЬСТВ ДО ГРБС</w:t>
      </w:r>
    </w:p>
    <w:p>
      <w:pPr>
        <w:jc w:val="both"/>
        <w:rPr>
          <w:sz w:val="24"/>
          <w:szCs w:val="24"/>
          <w:highlight w:val="yellow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9.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 xml:space="preserve">Финансовое управление в течение пяти рабочих дней со дня утверждения сводной росписи и лимитов бюджетных обязательств направляет главным распорядителям (главным администраторам источников) утвержденные показатели сводной росписи и лимиты бюджетных обязательств на очередной финансовый </w:t>
      </w:r>
      <w:proofErr w:type="gramStart"/>
      <w:r>
        <w:rPr>
          <w:sz w:val="24"/>
          <w:szCs w:val="24"/>
        </w:rPr>
        <w:t>год</w:t>
      </w:r>
      <w:proofErr w:type="gramEnd"/>
      <w:r>
        <w:rPr>
          <w:sz w:val="24"/>
          <w:szCs w:val="24"/>
        </w:rPr>
        <w:t xml:space="preserve"> и плановый период по соответствующему ГРБС (главному администратору источников) на бумажном носителе и в электронном виде по прилагаемой форме 2.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лицевые счета главных распорядителей бюджетных средств, открытые в </w:t>
      </w:r>
      <w:r>
        <w:rPr>
          <w:rFonts w:ascii="Times New Roman" w:hAnsi="Times New Roman"/>
          <w:sz w:val="24"/>
          <w:szCs w:val="24"/>
        </w:rPr>
        <w:t xml:space="preserve">Управлении Федерального казначейства по Томской области, </w:t>
      </w:r>
      <w:r>
        <w:rPr>
          <w:sz w:val="24"/>
          <w:szCs w:val="24"/>
        </w:rPr>
        <w:t>лимиты бюджетных обязательств на очередной финансовый год и плановый период доводятся Финансовым управлением до начала очередного финансового года.</w:t>
      </w:r>
    </w:p>
    <w:p>
      <w:pPr>
        <w:ind w:firstLine="708"/>
        <w:jc w:val="both"/>
        <w:rPr>
          <w:sz w:val="24"/>
          <w:szCs w:val="24"/>
        </w:rPr>
      </w:pPr>
    </w:p>
    <w:p>
      <w:pPr>
        <w:jc w:val="both"/>
        <w:rPr>
          <w:sz w:val="24"/>
          <w:szCs w:val="24"/>
          <w:highlight w:val="yellow"/>
        </w:rPr>
      </w:pP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</w:t>
      </w:r>
      <w:r>
        <w:rPr>
          <w:sz w:val="24"/>
          <w:szCs w:val="24"/>
        </w:rPr>
        <w:t>. ВЕДЕНИЕ СВОДНОЙ РОСПИСИ И ИЗМЕНЕНИЕ ЛИМИТОВ БЮДЖЕТНЫХ ОБЯЗАТЕЛЬСТВ</w:t>
      </w:r>
    </w:p>
    <w:p>
      <w:pPr>
        <w:ind w:firstLine="708"/>
        <w:jc w:val="center"/>
        <w:rPr>
          <w:sz w:val="24"/>
          <w:szCs w:val="24"/>
          <w:highlight w:val="yellow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Ведение сводной росписи и изменение лимитов бюджетных обязательств осуществляется Финансовым управлением посредством внесения изменений в показатели сводной росписи и лимиты бюджетных обязательств (далее – изменение сводной росписи и лимитов бюджетных обязательств).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Изменение сводной росписи и лимитов бюджетных обязательств утверждается начальником Финансового управления.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 Изменение сводной росписи и лимитов бюджетных обязательств осуществляется Финансовым управлением в связи с принятием решения </w:t>
      </w:r>
      <w:proofErr w:type="gramStart"/>
      <w:r>
        <w:rPr>
          <w:sz w:val="24"/>
          <w:szCs w:val="24"/>
        </w:rPr>
        <w:t>Думы</w:t>
      </w:r>
      <w:proofErr w:type="gramEnd"/>
      <w:r>
        <w:rPr>
          <w:sz w:val="24"/>
          <w:szCs w:val="24"/>
        </w:rPr>
        <w:t xml:space="preserve"> ЗАТО Северск о внесении изменений в решение о бюджете.</w:t>
      </w:r>
    </w:p>
    <w:p>
      <w:pPr>
        <w:tabs>
          <w:tab w:val="left" w:pos="3960"/>
        </w:tabs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сводную роспись могут быть внесены изменения в соответствии с приказами начальника Финансового управления без внесения изменений в решение о бюджете по основаниям, установленным статьей 217 Бюджетного кодекса Российской Федерации,</w:t>
      </w:r>
      <w:r>
        <w:rPr>
          <w:rFonts w:ascii="Times New Roman" w:hAnsi="Times New Roman"/>
          <w:sz w:val="24"/>
          <w:szCs w:val="24"/>
        </w:rPr>
        <w:t xml:space="preserve"> а также по дополнительным основаниям, установленным решением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 бюджете ЗАТО Северск на очередной финансовый год в соответствии с пунктом 8 статьи  </w:t>
      </w:r>
      <w:r>
        <w:rPr>
          <w:sz w:val="24"/>
          <w:szCs w:val="24"/>
        </w:rPr>
        <w:t xml:space="preserve">217 Бюджетного кодекса Российской Федерации, по предложениям ГРБС (главных администраторов источников), </w:t>
      </w:r>
      <w:r>
        <w:rPr>
          <w:rFonts w:ascii="Times New Roman" w:hAnsi="Times New Roman"/>
          <w:sz w:val="24"/>
          <w:szCs w:val="24"/>
        </w:rPr>
        <w:t xml:space="preserve">согласованным Главой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. 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 ГРБС (главные администраторы источников) направляют </w:t>
      </w:r>
      <w:r>
        <w:rPr>
          <w:rFonts w:ascii="Times New Roman" w:hAnsi="Times New Roman"/>
          <w:sz w:val="24"/>
          <w:szCs w:val="24"/>
        </w:rPr>
        <w:t xml:space="preserve">Главе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 на бумажном носителе обращение о предлагаемых изменениях сводной росписи и лимитов бюджетных обязательств с указанием оснований, в связи с которыми вносятся изменения, обоснованием предлагаемых изменений и (или) указанием причин внесения изменений. 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ГРБС (главные администраторы источников) в качестве обоснования вносимых изменений указывает дату, номер и наименование правового акта или </w:t>
      </w:r>
      <w:proofErr w:type="gramStart"/>
      <w:r>
        <w:rPr>
          <w:sz w:val="24"/>
          <w:szCs w:val="24"/>
        </w:rPr>
        <w:t xml:space="preserve">иного документа, </w:t>
      </w:r>
      <w:r>
        <w:rPr>
          <w:sz w:val="24"/>
          <w:szCs w:val="24"/>
        </w:rPr>
        <w:lastRenderedPageBreak/>
        <w:t>являющегося основанием для внесения изменений и прилагает</w:t>
      </w:r>
      <w:proofErr w:type="gramEnd"/>
      <w:r>
        <w:rPr>
          <w:sz w:val="24"/>
          <w:szCs w:val="24"/>
        </w:rPr>
        <w:t xml:space="preserve"> справку об изменении сводной росписи и лимитов бюджетных обязательств по прилагаемой форме 3.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ГРБС (главные администраторы источников) при подготовке предложений об изменении сводной росписи и лимитов бюджетных обязательств отвечают за правильность и достоверность представляемых документов, за соблюдение бюджетного законодательства.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При изменении сводной росписи и лимитов бюджетных обязательств в части увеличения бюджетных ассигнований по отдельным разделам, подразделам, целевым статьям и видам расходов классификации расходов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за счет экономии по использованию бюджетных ассигнований на оказание муниципальных услуг (выполнение работ) ГРБС в обращении указывают причины образования экономии с обоснованием необходимости направления экономии на предлагаемые цели.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14. </w:t>
      </w:r>
      <w:r>
        <w:rPr>
          <w:rFonts w:ascii="Times New Roman" w:hAnsi="Times New Roman"/>
          <w:sz w:val="24"/>
          <w:szCs w:val="24"/>
        </w:rPr>
        <w:t>По уменьшаемым бюджетным ассигнованиям ГРБС принимают письменное обязательство о недопущении образования кредиторской задолженности, а также указывают номер и дату распорядительной заявки на отзыв предельных объемов финансирования по уменьшаемым бюджетным ассигнованиям, подготовленной в системе «АЦК – Финансы».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15. </w:t>
      </w:r>
      <w:proofErr w:type="gramStart"/>
      <w:r>
        <w:rPr>
          <w:sz w:val="24"/>
          <w:szCs w:val="24"/>
        </w:rPr>
        <w:t>При внесении изменений в сводную бюджетную роспись и лимиты бюджетных обязательств в связи с изменением состава и (или) полномочий (функций) ГРБС (подведомственных им казенных учреждений), в случае передачи полномочий (функций) между главными распорядителями, помимо документов, перечисленных в пункте 12 настоящего Порядка, ГРБС представляется приемопередаточная ведомость с указанием передаваемых сумм бюджетных ассигнований и лимитов бюджетных обязательств по  кодам бюджетной классификации, согласованная</w:t>
      </w:r>
      <w:proofErr w:type="gramEnd"/>
      <w:r>
        <w:rPr>
          <w:sz w:val="24"/>
          <w:szCs w:val="24"/>
        </w:rPr>
        <w:t xml:space="preserve"> с принимающей и передающей сторонами.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16. Уменьшение бюджетных ассигнований, предусмотренных на исполнение публичных нормативных обязательств и обслуживание муниципального долга, для увеличения иных бюджетных ассигнований без внесения изменений в решение о бюджете не допускается.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17. При выделении бюджетных ассигнований из резервных фондов ГРБС, помимо документов, перечисленных в пункте 12 настоящего Порядка, представляется копия решения о выделении указанных средств.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 выделении бюджетных ассигнований ГРБС из резервных фондов Финансовое управление вносит соответствующие изменения в сводную роспись и лимиты бюджетных обязательств по соответствующим разделам классификации расходов, исходя из их отраслевой и ведомственной принадлежности.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18. При изменении сводной росписи и лимитов бюджетных обязательств на сумму остатков средств, полученных </w:t>
      </w:r>
      <w:proofErr w:type="gramStart"/>
      <w:r>
        <w:rPr>
          <w:sz w:val="24"/>
          <w:szCs w:val="24"/>
        </w:rPr>
        <w:t>бюджетом</w:t>
      </w:r>
      <w:proofErr w:type="gramEnd"/>
      <w:r>
        <w:rPr>
          <w:sz w:val="24"/>
          <w:szCs w:val="24"/>
        </w:rPr>
        <w:t xml:space="preserve"> ЗАТО Северск из областного бюджета по подгруппе «Межбюджетные трансферты» и не использованных в отчетном году, направляемых в текущем году в качестве дополнительных бюджетных ассигнований на эти же цели, Финансовое управление вносит изменения в сводную бюджетную роспись источников внутреннего финансирования дефицита бюджета ЗАТО Северск на текущий финансовый год по главному администратору источников финансирования дефицита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– Финансовому управлению, по коду классификации источников внутреннего финансирования дефицитов бюджетов «Изменение остатков средств на счетах по учету средств бюджетов».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19. Внесение изменений в сводную роспись и лимиты бюджетных обязательств в соответствии с приказом Финансового управления осуществляется в следующем порядке: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1) Финансовое управление в течение 10-ти рабочих дней со дня получения от ГРБС (главного администратора источника) полного пакета документов на внесение изменений в сводную роспись и лимиты бюджетных обязатель</w:t>
      </w:r>
      <w:proofErr w:type="gramStart"/>
      <w:r>
        <w:rPr>
          <w:sz w:val="24"/>
          <w:szCs w:val="24"/>
        </w:rPr>
        <w:t>ств пр</w:t>
      </w:r>
      <w:proofErr w:type="gramEnd"/>
      <w:r>
        <w:rPr>
          <w:sz w:val="24"/>
          <w:szCs w:val="24"/>
        </w:rPr>
        <w:t>оверяет представленные документы: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на соответствие вносимых изменений бюджетному законодательству и иным нормативным правовым актам, показателям сводной росписи и лимитам бюджетных обязательств; 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б) на правомерность предлагаемых ГРБС (главным администратором источников) изменений бюджетных ассигнований и лимитов бюджетных обязательств;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в) на правильность применения кодов бюджетной классификации;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2) в случае если представленные ГРБС (главному администратору источников) документы: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а) соответствуют установленным требованиям, оформляется приказ начальника Финансового управления об изменении сводной росписи;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 не соответствуют установленным требованиям, Финансовое управление возвращает их ГРБС (главному администратору источников) с указанием причин возврата либо запрашивает у ГРБС дополнительные расчеты и обоснования, необходимые для принятия решения о внесении изменений в показатели сводной росписи. 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20. При внесении изменений в сводную роспись по прилагаемой форме 4 Финансовое управление одновременно формирует расходные расписания об изменении лимитов бюджетных обязательств с указанием оснований для внесения изменений и доводит их до ГРБС по прилагаемой форме 2.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21. Расходные расписания направляются Финансовым управлением ГРБС на дату внесения изменений в показатели сводной росписи.</w:t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>22. Приказы начальника Финансового управления о внесении изменений в сводную роспись формируются в следующие сроки:</w:t>
      </w:r>
    </w:p>
    <w:p>
      <w:pPr>
        <w:ind w:right="-1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1) 10 число месяца (или первый рабочий день после него, если 10-е выпадает на выходные дни);</w:t>
      </w:r>
    </w:p>
    <w:p>
      <w:pPr>
        <w:ind w:right="-1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2) последний рабочий день месяца (только для средств областного и федерального бюджетов);</w:t>
      </w:r>
    </w:p>
    <w:p>
      <w:pPr>
        <w:ind w:right="-1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Промежуточные даты для формирования приказа начальника Финансового управления о внесении изменений в сводную бюджетную роспись могут использоваться на основании уведомлений о целевых межбюджетных трансфертах, безвозмездных поступлений, имеющих целевое назначение, от физических и юридических лиц и, в исключительных случаях, по средствам местного бюджета на основании обращения главного распорядителя бюджетных средств.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23. Без ограничения сроков обращения, установленных пунктом 22 настоящего Порядка, рассматриваются предложения ГРБС (главных администраторов источников) об изменении сводной росписи и лимитов бюджетных обязатель</w:t>
      </w:r>
      <w:proofErr w:type="gramStart"/>
      <w:r>
        <w:rPr>
          <w:sz w:val="24"/>
          <w:szCs w:val="24"/>
        </w:rPr>
        <w:t>ств в сл</w:t>
      </w:r>
      <w:proofErr w:type="gramEnd"/>
      <w:r>
        <w:rPr>
          <w:sz w:val="24"/>
          <w:szCs w:val="24"/>
        </w:rPr>
        <w:t>учаях выделения бюджетных ассигнований из резервных фондов, целевых безвозмездных поступлений, исполнения судебных актов.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24. Внесение изменений в сводную роспись и лимиты бюджетных обязательств Финансовым управлением осуществляется до 27 декабря текущего финансового года, по основаниям, перечисленным в пункте 23 настоящего Порядка, – до 30 декабря.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случае получения целевых безвозмездных поступлений сверх объемов, утвержденных решением о бюджете,  ГРБС в течение одного рабочего дня со дня их получения представляют в Финансовое управление справку по прилагаемой форме 3. Финансовое управление в течение 5 рабочих дней оформляет приказ начальника Финансового управления об изменении сводной росписи.</w:t>
      </w:r>
    </w:p>
    <w:p>
      <w:pPr>
        <w:ind w:firstLine="708"/>
        <w:jc w:val="both"/>
        <w:rPr>
          <w:sz w:val="24"/>
          <w:szCs w:val="24"/>
          <w:highlight w:val="yellow"/>
        </w:rPr>
      </w:pP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VI</w:t>
      </w:r>
      <w:r>
        <w:rPr>
          <w:sz w:val="24"/>
          <w:szCs w:val="24"/>
        </w:rPr>
        <w:t>. </w:t>
      </w:r>
      <w:proofErr w:type="gramStart"/>
      <w:r>
        <w:rPr>
          <w:sz w:val="24"/>
          <w:szCs w:val="24"/>
        </w:rPr>
        <w:t>СОСТАВ  БЮДЖЕТНОЙ</w:t>
      </w:r>
      <w:proofErr w:type="gramEnd"/>
      <w:r>
        <w:rPr>
          <w:sz w:val="24"/>
          <w:szCs w:val="24"/>
        </w:rPr>
        <w:t xml:space="preserve"> РОСПИСИ ГРБС (ГЛАВНЫХ АДМИНИСТРАТОРОВ ИСТОЧНИКОВ), ПОРЯДОК ЕЁ СОСТАВЛЕНИЯ И УТВЕРЖДЕНИЯ, УТВЕРЖДЕНИЕ ЛИМИТОВ БЮДЖЕТНЫХ ОБЯЗАТЕЛЬСТВ (БЮДЖЕТНЫХ АССИГНОВАНИЙ)</w:t>
      </w:r>
    </w:p>
    <w:p>
      <w:pPr>
        <w:ind w:firstLine="708"/>
        <w:jc w:val="center"/>
        <w:rPr>
          <w:sz w:val="24"/>
          <w:szCs w:val="24"/>
          <w:highlight w:val="yellow"/>
        </w:rPr>
      </w:pP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25. Бюджетная роспись ГРБС (главных администраторов источников) включает:</w:t>
      </w:r>
    </w:p>
    <w:p>
      <w:pPr>
        <w:shd w:val="clear" w:color="auto" w:fill="FFFFFF"/>
        <w:ind w:right="24"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бюджетные ассигнования по расходам ГРБС на очередной финансовый год и плановый период в разрезе получателей средств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Северск, подведомственных ГРБС, кодов разделов, подразделов, целевых статей, видов расходов классификации расходов бюджетов, </w:t>
      </w:r>
      <w:r>
        <w:rPr>
          <w:color w:val="000000"/>
          <w:sz w:val="24"/>
          <w:szCs w:val="24"/>
        </w:rPr>
        <w:t>дополнительных кодов аналитического учета</w:t>
      </w:r>
      <w:r>
        <w:rPr>
          <w:sz w:val="24"/>
          <w:szCs w:val="24"/>
        </w:rPr>
        <w:t>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бюджетные ассигнования по источникам финансирования дефицита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главного администратора источников на очередной финансовый год и плановый период в разрезе администраторов источников финансирования дефицита бюджета ЗАТО </w:t>
      </w:r>
      <w:r>
        <w:rPr>
          <w:sz w:val="24"/>
          <w:szCs w:val="24"/>
        </w:rPr>
        <w:lastRenderedPageBreak/>
        <w:t>Северск (далее - администраторы источников) и кодов классификации источников финансирования дефицитов бюджетов).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26. ГРБС (главные администраторы источников) при составлении и утверждении бюджетной росписи и лимитов бюджетных обязательств на очередной финансовый год и плановый период по согласованию с Финансовым управлением могут осуществлять детализацию утверждаемых показателей по дополнительным кодам (элементам кода) аналитического учета по расходам.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27. Бюджетная роспись на очередной финансовый год и плановый </w:t>
      </w:r>
      <w:proofErr w:type="gramStart"/>
      <w:r>
        <w:rPr>
          <w:sz w:val="24"/>
          <w:szCs w:val="24"/>
        </w:rPr>
        <w:t>период</w:t>
      </w:r>
      <w:proofErr w:type="gramEnd"/>
      <w:r>
        <w:rPr>
          <w:sz w:val="24"/>
          <w:szCs w:val="24"/>
        </w:rPr>
        <w:t xml:space="preserve"> и лимиты бюджетных обязательств по прилагаемой форме 5 составляются ГРБС (главным администратором источников) и утверждаются в соответствии со сводной росписью и утвержденными лимитами бюджетных обязательств по соответствующему ГРБС (главному администратору источников).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28. Лимиты бюджетных обязательств получателей средств бюджета ЗАТО Северск утверждаются в пределах лимитов бюджетных обязательств, установленных для ГРБС, в </w:t>
      </w:r>
      <w:proofErr w:type="gramStart"/>
      <w:r>
        <w:rPr>
          <w:sz w:val="24"/>
          <w:szCs w:val="24"/>
        </w:rPr>
        <w:t>ведении</w:t>
      </w:r>
      <w:proofErr w:type="gramEnd"/>
      <w:r>
        <w:rPr>
          <w:sz w:val="24"/>
          <w:szCs w:val="24"/>
        </w:rPr>
        <w:t xml:space="preserve"> которого они находятся.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Ассигнования для администраторов источников утверждаются в пределах ассигнований, установленных для главного администратора источников, в ведении которого они находятся.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29. ГРБС в соответствии со статьей 221 Бюджетного кодекса Российской Федерации, общими требованиями, установленными приказом Министерства финансов Российской Федерации от 20.11.2007 № 112н, устанавливают порядок составления, утверждения и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 xml:space="preserve">ведения бюджетных смет казенных учреждений, находящихся в их ведении. </w:t>
      </w:r>
    </w:p>
    <w:p>
      <w:pPr>
        <w:ind w:firstLine="709"/>
        <w:jc w:val="both"/>
        <w:rPr>
          <w:sz w:val="24"/>
          <w:szCs w:val="24"/>
          <w:highlight w:val="yellow"/>
        </w:rPr>
      </w:pP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VII</w:t>
      </w:r>
      <w:r>
        <w:rPr>
          <w:sz w:val="24"/>
          <w:szCs w:val="24"/>
        </w:rPr>
        <w:t>. ДОВЕДЕНИЕ БЮДЖЕТНОЙ РОСПИСИ, ЛИМИТОВ БЮДЖЕТНЫХ ОБЯЗАТЕЛЬСТВ ДО ПОЛУЧАТЕЛЕЙ СРЕДСТВ БЮДЖЕТА ЗАТО СЕВЕРСК (АДМИНИСТРАТОРОВ ИСТОЧНИКОВ)</w:t>
      </w:r>
    </w:p>
    <w:p>
      <w:pPr>
        <w:jc w:val="both"/>
        <w:rPr>
          <w:sz w:val="24"/>
          <w:szCs w:val="24"/>
          <w:highlight w:val="yellow"/>
        </w:rPr>
      </w:pP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30. ГРБС (главные администраторы источников) доводят показатели бюджетной </w:t>
      </w:r>
      <w:proofErr w:type="gramStart"/>
      <w:r>
        <w:rPr>
          <w:sz w:val="24"/>
          <w:szCs w:val="24"/>
        </w:rPr>
        <w:t>росписи</w:t>
      </w:r>
      <w:proofErr w:type="gramEnd"/>
      <w:r>
        <w:rPr>
          <w:sz w:val="24"/>
          <w:szCs w:val="24"/>
        </w:rPr>
        <w:t xml:space="preserve"> и лимиты бюджетных обязательств до соответствующих подведомственных получателей средств бюджета ЗАТО Северск до начала очередного финансового года, за исключением случаев, предусмотренных статьей 23 Положения о бюджетном процессе в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ЗАТО Северск, утвержденного решением Думы ЗАТО Северск от 29.09.2011 № 17/4.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31. ГРБС (главные администраторы источников) в течение 5-ти рабочих дней со дня получения документов, указанных в пункте 9 настоящего Порядка, в </w:t>
      </w:r>
      <w:proofErr w:type="gramStart"/>
      <w:r>
        <w:rPr>
          <w:sz w:val="24"/>
          <w:szCs w:val="24"/>
        </w:rPr>
        <w:t>рамках</w:t>
      </w:r>
      <w:proofErr w:type="gramEnd"/>
      <w:r>
        <w:rPr>
          <w:sz w:val="24"/>
          <w:szCs w:val="24"/>
        </w:rPr>
        <w:t xml:space="preserve"> доведенных до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них показателей сводной росписи и лимитов бюджетных обязательств осуществляют распределение и доведение показателей бюджетной росписи и лимитов бюджетных обязательств до подведомственных получателей средств бюджета ЗАТО Северск (администраторов источников).</w:t>
      </w:r>
    </w:p>
    <w:p>
      <w:pPr>
        <w:shd w:val="clear" w:color="auto" w:fill="FFFFFF"/>
        <w:ind w:right="24"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Показатели бюджетной росписи и лимитов бюджетных обязательств доводятся до подведомственных получателей средств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(администраторов источников) по форме, устанавливаемой ГРБС (главным администратором источников), в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 xml:space="preserve">разрезе кодов главного распорядителя, кодов разделов, подразделов, целевых статей, видов расходов классификации расходов бюджетов, </w:t>
      </w:r>
      <w:r>
        <w:rPr>
          <w:color w:val="000000"/>
          <w:sz w:val="24"/>
          <w:szCs w:val="24"/>
        </w:rPr>
        <w:t>дополнительных кодов аналитического учета (</w:t>
      </w:r>
      <w:r>
        <w:rPr>
          <w:sz w:val="24"/>
          <w:szCs w:val="24"/>
        </w:rPr>
        <w:t>в разрезе администраторов источников и кодов классификации источников финансирования дефицитов бюджетов)</w:t>
      </w:r>
      <w:r>
        <w:rPr>
          <w:color w:val="000000"/>
          <w:sz w:val="24"/>
          <w:szCs w:val="24"/>
        </w:rPr>
        <w:t>.</w:t>
      </w:r>
    </w:p>
    <w:p>
      <w:pPr>
        <w:shd w:val="clear" w:color="auto" w:fill="FFFFFF"/>
        <w:ind w:right="24" w:firstLine="708"/>
        <w:jc w:val="both"/>
        <w:rPr>
          <w:sz w:val="24"/>
          <w:szCs w:val="24"/>
          <w:highlight w:val="yellow"/>
        </w:rPr>
      </w:pP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VIII</w:t>
      </w:r>
      <w:r>
        <w:rPr>
          <w:sz w:val="24"/>
          <w:szCs w:val="24"/>
        </w:rPr>
        <w:t xml:space="preserve">. ВЕДЕНИЕ БЮДЖЕТНОЙ РОСПИСИ И ИЗМЕНЕНИЕ ЛИМИТОВ БЮДЖЕТНЫХ ОБЯЗАТЕЛЬСТВ </w:t>
      </w: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pacing w:val="1"/>
          <w:sz w:val="24"/>
          <w:szCs w:val="24"/>
        </w:rPr>
      </w:pPr>
      <w:r>
        <w:rPr>
          <w:sz w:val="24"/>
          <w:szCs w:val="24"/>
        </w:rPr>
        <w:t xml:space="preserve"> 32. Ведение бюджетной росписи и изменение лимитов бюджетных обязательств осуществляет ГРБС (главный администратор источников) посредством внесения изменений в показатели бюджетной росписи и лимиты бюджетных обязательств (далее – изменение бюджетной росписи и лимитов бюджетных обязательств). </w:t>
      </w:r>
    </w:p>
    <w:p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>33. Изменение бюджетной росписи и лимитов бюджетных обязательств без внесения соответствующих изменений в сводную роспись и лимиты бюджетных обязательств не</w:t>
      </w:r>
      <w:r>
        <w:rPr>
          <w:spacing w:val="-2"/>
          <w:sz w:val="24"/>
          <w:szCs w:val="24"/>
          <w:lang w:val="en-US"/>
        </w:rPr>
        <w:t> </w:t>
      </w:r>
      <w:r>
        <w:rPr>
          <w:spacing w:val="-2"/>
          <w:sz w:val="24"/>
          <w:szCs w:val="24"/>
        </w:rPr>
        <w:t>допускается.</w:t>
      </w:r>
    </w:p>
    <w:p>
      <w:pPr>
        <w:ind w:firstLine="709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34. Изменения бюджетной росписи и лимитов бюджетных обязательств, не приводящие к изменению показателей сводной росписи и лимитов бюджетных обязательств, осуществляются ГРБС (</w:t>
      </w:r>
      <w:r>
        <w:rPr>
          <w:sz w:val="24"/>
          <w:szCs w:val="24"/>
        </w:rPr>
        <w:t xml:space="preserve">главным администратором источников) на основании письменного обращения получателя средств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(администратора источников), находящегося в его ведении.</w:t>
      </w:r>
    </w:p>
    <w:p>
      <w:pPr>
        <w:ind w:firstLine="709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35. Изменение сводной росписи и лимитов бюджетных обязатель</w:t>
      </w:r>
      <w:proofErr w:type="gramStart"/>
      <w:r>
        <w:rPr>
          <w:sz w:val="24"/>
          <w:szCs w:val="24"/>
        </w:rPr>
        <w:t>ств сл</w:t>
      </w:r>
      <w:proofErr w:type="gramEnd"/>
      <w:r>
        <w:rPr>
          <w:sz w:val="24"/>
          <w:szCs w:val="24"/>
        </w:rPr>
        <w:t>ужит основанием для внесения ГРБС (главным администратором источников) соответствующих изменений в показатели его бюджетной росписи и лимиты бюджетных обязательств.</w:t>
      </w:r>
    </w:p>
    <w:p>
      <w:pPr>
        <w:shd w:val="clear" w:color="auto" w:fill="FFFFFF"/>
        <w:spacing w:before="5"/>
        <w:ind w:left="5" w:right="10" w:firstLine="709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36. ГРБС (главный администратор источников) обязан в течение трех рабочих дней со</w:t>
      </w:r>
      <w:r>
        <w:rPr>
          <w:color w:val="000000"/>
          <w:spacing w:val="-4"/>
          <w:sz w:val="24"/>
          <w:szCs w:val="24"/>
          <w:lang w:val="en-US"/>
        </w:rPr>
        <w:t> </w:t>
      </w:r>
      <w:r>
        <w:rPr>
          <w:color w:val="000000"/>
          <w:spacing w:val="-4"/>
          <w:sz w:val="24"/>
          <w:szCs w:val="24"/>
        </w:rPr>
        <w:t>дня получения документов, указанных в пункте 20 настоящего Порядка, внести изменения в</w:t>
      </w:r>
      <w:r>
        <w:rPr>
          <w:color w:val="000000"/>
          <w:spacing w:val="-4"/>
          <w:sz w:val="24"/>
          <w:szCs w:val="24"/>
          <w:lang w:val="en-US"/>
        </w:rPr>
        <w:t> </w:t>
      </w:r>
      <w:r>
        <w:rPr>
          <w:color w:val="000000"/>
          <w:spacing w:val="-4"/>
          <w:sz w:val="24"/>
          <w:szCs w:val="24"/>
        </w:rPr>
        <w:t>показатели бюджетной росписи и лимиты бюджетных обязательств.</w:t>
      </w:r>
    </w:p>
    <w:p>
      <w:pPr>
        <w:shd w:val="clear" w:color="auto" w:fill="FFFFFF"/>
        <w:spacing w:before="5"/>
        <w:ind w:left="5" w:right="10" w:firstLine="709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37. Доведение измененных показателей бюджетной росписи и лимитов бюджетных обязательств до подведомственных получателей средств </w:t>
      </w:r>
      <w:proofErr w:type="gramStart"/>
      <w:r>
        <w:rPr>
          <w:color w:val="000000"/>
          <w:spacing w:val="-4"/>
          <w:sz w:val="24"/>
          <w:szCs w:val="24"/>
        </w:rPr>
        <w:t>бюджета</w:t>
      </w:r>
      <w:proofErr w:type="gramEnd"/>
      <w:r>
        <w:rPr>
          <w:color w:val="000000"/>
          <w:spacing w:val="-4"/>
          <w:sz w:val="24"/>
          <w:szCs w:val="24"/>
        </w:rPr>
        <w:t xml:space="preserve"> ЗАТО Северск (администраторов источников) осуществляется в порядке, предусмотренном для доведения первоначальной бюджетной росписи и лимитов бюджетных обязательств. </w:t>
      </w:r>
    </w:p>
    <w:p>
      <w:pPr>
        <w:shd w:val="clear" w:color="auto" w:fill="FFFFFF"/>
        <w:spacing w:before="5"/>
        <w:ind w:left="5" w:right="10" w:firstLine="709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38. ГРБС (главный администратор источников) обязан в последний рабочий день каждого месяца осуществлять сверку бюджетных ассигнований текущего финансового года, доведенных до ГРБС и распределенных подведомственным получателям средств </w:t>
      </w:r>
      <w:proofErr w:type="gramStart"/>
      <w:r>
        <w:rPr>
          <w:color w:val="000000"/>
          <w:spacing w:val="-4"/>
          <w:sz w:val="24"/>
          <w:szCs w:val="24"/>
        </w:rPr>
        <w:t>бюджета</w:t>
      </w:r>
      <w:proofErr w:type="gramEnd"/>
      <w:r>
        <w:rPr>
          <w:color w:val="000000"/>
          <w:spacing w:val="-4"/>
          <w:sz w:val="24"/>
          <w:szCs w:val="24"/>
        </w:rPr>
        <w:t xml:space="preserve"> ЗАТО Северск. В случае расхождения указанных ассигнований устанавливаются причины расхождения и принимаются меры по их устранению в течение одного рабочего дня.</w:t>
      </w:r>
    </w:p>
    <w:p>
      <w:pPr>
        <w:shd w:val="clear" w:color="auto" w:fill="FFFFFF"/>
        <w:spacing w:before="5"/>
        <w:ind w:left="5" w:right="10" w:firstLine="708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708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Е.А.Холоша</w:t>
      </w:r>
      <w:proofErr w:type="spellEnd"/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77 38 60</w:t>
      </w:r>
    </w:p>
    <w:sectPr>
      <w:pgSz w:w="11907" w:h="16840" w:code="9"/>
      <w:pgMar w:top="851" w:right="567" w:bottom="1134" w:left="1701" w:header="357" w:footer="720" w:gutter="0"/>
      <w:pgNumType w:start="1" w:chapStyle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10F44"/>
    <w:multiLevelType w:val="hybridMultilevel"/>
    <w:tmpl w:val="7DAE1F08"/>
    <w:lvl w:ilvl="0" w:tplc="6C708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DE003FE"/>
    <w:multiLevelType w:val="hybridMultilevel"/>
    <w:tmpl w:val="4C8E57A0"/>
    <w:lvl w:ilvl="0" w:tplc="AC06CDBC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00D20FB"/>
    <w:multiLevelType w:val="hybridMultilevel"/>
    <w:tmpl w:val="E2045A5E"/>
    <w:lvl w:ilvl="0" w:tplc="B314776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EEC1A3C"/>
    <w:multiLevelType w:val="singleLevel"/>
    <w:tmpl w:val="D9ECAD10"/>
    <w:lvl w:ilvl="0">
      <w:start w:val="1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before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0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Pr>
      <w:rFonts w:ascii="Times New Roman CYR" w:eastAsia="Times New Roman" w:hAnsi="Times New Roman CYR"/>
      <w:szCs w:val="20"/>
      <w:lang w:eastAsia="ru-RU"/>
    </w:rPr>
  </w:style>
  <w:style w:type="paragraph" w:styleId="a3">
    <w:name w:val="Plain Text"/>
    <w:basedOn w:val="a"/>
    <w:link w:val="a4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Pr>
      <w:color w:val="0000FF"/>
      <w:u w:val="single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Pr>
      <w:rFonts w:ascii="Times New Roman CYR" w:eastAsia="Times New Roman" w:hAnsi="Times New Roman CYR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Pr>
      <w:rFonts w:ascii="Times New Roman CYR" w:eastAsia="Times New Roman" w:hAnsi="Times New Roman CYR"/>
      <w:sz w:val="20"/>
      <w:szCs w:val="20"/>
      <w:lang w:eastAsia="ru-RU"/>
    </w:rPr>
  </w:style>
  <w:style w:type="paragraph" w:styleId="aa">
    <w:name w:val="Balloon Text"/>
    <w:basedOn w:val="a"/>
    <w:link w:val="ab"/>
    <w:semiHidden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pPr>
      <w:spacing w:before="0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autoSpaceDE w:val="0"/>
      <w:autoSpaceDN w:val="0"/>
      <w:adjustRightInd w:val="0"/>
      <w:spacing w:before="0"/>
    </w:pPr>
    <w:rPr>
      <w:rFonts w:eastAsia="Times New Roman"/>
      <w:lang w:eastAsia="ru-RU"/>
    </w:rPr>
  </w:style>
  <w:style w:type="paragraph" w:styleId="ad">
    <w:name w:val="Body Text Indent"/>
    <w:basedOn w:val="a"/>
    <w:link w:val="ae"/>
    <w:pPr>
      <w:ind w:firstLine="720"/>
      <w:jc w:val="both"/>
    </w:pPr>
    <w:rPr>
      <w:rFonts w:ascii="Times New Roman" w:hAnsi="Times New Roman"/>
      <w:sz w:val="24"/>
    </w:rPr>
  </w:style>
  <w:style w:type="character" w:customStyle="1" w:styleId="ae">
    <w:name w:val="Основной текст с отступом Знак"/>
    <w:basedOn w:val="a0"/>
    <w:link w:val="ad"/>
    <w:rPr>
      <w:rFonts w:eastAsia="Times New Roman"/>
      <w:szCs w:val="20"/>
      <w:lang w:eastAsia="ru-RU"/>
    </w:rPr>
  </w:style>
  <w:style w:type="paragraph" w:customStyle="1" w:styleId="af">
    <w:name w:val="Знак Знак"/>
    <w:basedOn w:val="a"/>
    <w:next w:val="a"/>
    <w:semiHidden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f0">
    <w:name w:val="Title"/>
    <w:basedOn w:val="a"/>
    <w:link w:val="af1"/>
    <w:qFormat/>
    <w:pPr>
      <w:jc w:val="center"/>
    </w:pPr>
    <w:rPr>
      <w:rFonts w:ascii="Times New Roman" w:hAnsi="Times New Roman"/>
      <w:b/>
      <w:bCs/>
      <w:sz w:val="32"/>
      <w:szCs w:val="24"/>
    </w:rPr>
  </w:style>
  <w:style w:type="character" w:customStyle="1" w:styleId="af1">
    <w:name w:val="Название Знак"/>
    <w:basedOn w:val="a0"/>
    <w:link w:val="af0"/>
    <w:rPr>
      <w:rFonts w:eastAsia="Times New Roman"/>
      <w:b/>
      <w:bCs/>
      <w:sz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2705</Words>
  <Characters>15420</Characters>
  <Application>Microsoft Office Word</Application>
  <DocSecurity>0</DocSecurity>
  <Lines>128</Lines>
  <Paragraphs>36</Paragraphs>
  <ScaleCrop>false</ScaleCrop>
  <Company>Финансовое управление</Company>
  <LinksUpToDate>false</LinksUpToDate>
  <CharactersWithSpaces>18089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Чечнева Н.А.</dc:creator>
  <cp:keywords/>
  <dc:description/>
  <cp:lastModifiedBy>Чечнева Н.А.</cp:lastModifiedBy>
  <cp:revision>3</cp:revision>
  <dcterms:created xsi:type="dcterms:W3CDTF">2023-05-26T03:53:00Z</dcterms:created>
  <dcterms:modified xsi:type="dcterms:W3CDTF">2023-05-26T03:56:00Z</dcterms:modified>
</cp:coreProperties>
</file>