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01.05.2023 в бюджет ЗАТО Северск </w:t>
      </w:r>
      <w:r>
        <w:rPr>
          <w:sz w:val="24"/>
          <w:szCs w:val="24"/>
        </w:rPr>
        <w:t xml:space="preserve">доходы поступили в сумме 1 855,3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 xml:space="preserve">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1 821,8</w:t>
      </w:r>
      <w:r>
        <w:rPr>
          <w:sz w:val="24"/>
          <w:szCs w:val="24"/>
        </w:rPr>
        <w:t xml:space="preserve"> млн.руб.; профицит</w:t>
      </w:r>
      <w:r>
        <w:rPr>
          <w:sz w:val="24"/>
          <w:szCs w:val="24"/>
          <w:shd w:val="clear" w:color="auto" w:fill="FFFFFF"/>
        </w:rPr>
        <w:t xml:space="preserve"> – 33,5</w:t>
      </w:r>
      <w:bookmarkStart w:id="0" w:name="_GoBack"/>
      <w:bookmarkEnd w:id="0"/>
      <w:r>
        <w:rPr>
          <w:sz w:val="24"/>
          <w:szCs w:val="24"/>
          <w:shd w:val="clear" w:color="auto" w:fill="FFFFFF"/>
        </w:rPr>
        <w:t> 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01.05.2023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01.05.2023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5 434,0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1 824,8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1 855,3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102%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1 348,9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363,1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393,6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4 085,1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1 461,7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1 461,7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5 563,3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1 824,8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1 821,8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-129,3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33,5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01.05.2023 составил 250,3 млн. 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285" w:dyaOrig="62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6pt;height:379.15pt" o:ole="">
            <v:imagedata r:id="rId8" o:title=""/>
          </v:shape>
          <o:OLEObject Type="Embed" ProgID="PowerPoint.Slide.12" ShapeID="_x0000_i1025" DrawAspect="Content" ObjectID="_1745218727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99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9681"/>
    <o:shapelayout v:ext="edit">
      <o:idmap v:ext="edit" data="1"/>
    </o:shapelayout>
  </w:shapeDefaults>
  <w:decimalSymbol w:val=","/>
  <w:listSeparator w:val=";"/>
  <w15:docId w15:val="{A509079F-10EC-4BCA-9948-ECC5699CD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BD146-4B8A-4573-B3BC-CBF4A31BF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</Template>
  <TotalTime>665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667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Попова К.В.</cp:lastModifiedBy>
  <cp:revision>210</cp:revision>
  <cp:lastPrinted>2023-02-07T06:57:00Z</cp:lastPrinted>
  <dcterms:created xsi:type="dcterms:W3CDTF">2021-12-06T02:07:00Z</dcterms:created>
  <dcterms:modified xsi:type="dcterms:W3CDTF">2023-05-10T03:12:00Z</dcterms:modified>
</cp:coreProperties>
</file>