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01.03.2022 в бюджет ЗАТО Северск </w:t>
      </w:r>
      <w:r>
        <w:rPr>
          <w:sz w:val="24"/>
          <w:szCs w:val="24"/>
        </w:rPr>
        <w:t xml:space="preserve">доходы поступили в сумме 673,1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760,1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87,0 млн.руб.:</w:t>
      </w:r>
    </w:p>
    <w:tbl>
      <w:tblPr>
        <w:tblW w:w="9842" w:type="dxa"/>
        <w:tblInd w:w="113" w:type="dxa"/>
        <w:tblLayout w:type="fixed"/>
        <w:tblLook w:val="04A0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01.03.2022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01.03.2022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5 107,6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678,3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673,1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1 225,5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146,6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141,3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3 882,1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531,7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531,8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5 231,8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760,5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760,1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-124,2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-82,2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-87,0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106%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01.03.2022 составил 283,2 млн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269" w:dyaOrig="61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510.55pt;height:392.75pt" o:ole="">
            <v:imagedata r:id="rId8" o:title=""/>
          </v:shape>
          <o:OLEObject Type="Embed" ProgID="PowerPoint.Slide.12" ShapeID="_x0000_i1033" DrawAspect="Content" ObjectID="_1707725104" r:id="rId9"/>
        </w:object>
      </w:r>
      <w:bookmarkStart w:id="0" w:name="_GoBack"/>
      <w:bookmarkEnd w:id="0"/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</w:t>
    </w:r>
    <w:proofErr w:type="gramEnd"/>
    <w:r>
      <w:rPr>
        <w:b w:val="0"/>
        <w:sz w:val="24"/>
        <w:szCs w:val="24"/>
      </w:rPr>
      <w:t xml:space="preserve">  ЗАТО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51, </w:t>
    </w:r>
    <w:r>
      <w:rPr>
        <w:sz w:val="16"/>
        <w:szCs w:val="16"/>
      </w:rPr>
      <w:t xml:space="preserve"> г. Северск, </w:t>
    </w:r>
    <w:proofErr w:type="gramStart"/>
    <w:r>
      <w:rPr>
        <w:sz w:val="16"/>
        <w:szCs w:val="16"/>
      </w:rPr>
      <w:t>Томская</w:t>
    </w:r>
    <w:proofErr w:type="gramEnd"/>
    <w:r>
      <w:rPr>
        <w:sz w:val="16"/>
        <w:szCs w:val="16"/>
      </w:rPr>
      <w:t xml:space="preserve">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0E9A6-8B7F-41C2-8D49-5998BCEC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</Template>
  <TotalTime>50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659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Купцова И.О.</cp:lastModifiedBy>
  <cp:revision>24</cp:revision>
  <cp:lastPrinted>2021-09-01T08:54:00Z</cp:lastPrinted>
  <dcterms:created xsi:type="dcterms:W3CDTF">2021-12-06T02:07:00Z</dcterms:created>
  <dcterms:modified xsi:type="dcterms:W3CDTF">2022-03-02T04:19:00Z</dcterms:modified>
</cp:coreProperties>
</file>