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>
      <w:pPr>
        <w:pStyle w:val="ConsPlusNormal"/>
        <w:jc w:val="both"/>
        <w:outlineLvl w:val="0"/>
      </w:pPr>
    </w:p>
    <w:p>
      <w:pPr>
        <w:pStyle w:val="ConsPlusTitle"/>
        <w:jc w:val="center"/>
      </w:pPr>
      <w:r>
        <w:t>ТОМСКАЯ ОБЛАСТЬ</w:t>
      </w:r>
    </w:p>
    <w:p>
      <w:pPr>
        <w:pStyle w:val="ConsPlusTitle"/>
        <w:jc w:val="center"/>
      </w:pPr>
      <w:r>
        <w:t>ГОРОДСКОЙ ОКРУГ</w:t>
      </w:r>
    </w:p>
    <w:p>
      <w:pPr>
        <w:pStyle w:val="ConsPlusTitle"/>
        <w:jc w:val="center"/>
      </w:pPr>
      <w:r>
        <w:t>ЗАКРЫТОЕ АДМИНИСТРАТИВНО-ТЕРРИТОРИАЛЬНОЕ ОБРАЗОВАНИЕ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ДУМА</w:t>
      </w:r>
    </w:p>
    <w:p>
      <w:pPr>
        <w:pStyle w:val="ConsPlusTitle"/>
        <w:jc w:val="center"/>
      </w:pPr>
      <w:r>
        <w:t>ЗАКРЫТОГО АДМИНИСТРАТИВНО-ТЕРРИТОРИАЛЬНОГО ОБРАЗОВАНИЯ</w:t>
      </w:r>
    </w:p>
    <w:p>
      <w:pPr>
        <w:pStyle w:val="ConsPlusTitle"/>
        <w:jc w:val="center"/>
      </w:pPr>
      <w:r>
        <w:t>СЕВЕРСК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РЕШЕНИЕ</w:t>
      </w:r>
    </w:p>
    <w:p>
      <w:pPr>
        <w:pStyle w:val="ConsPlusTitle"/>
        <w:jc w:val="center"/>
      </w:pPr>
      <w:proofErr w:type="gramStart"/>
      <w:r>
        <w:t>от</w:t>
      </w:r>
      <w:proofErr w:type="gramEnd"/>
      <w:r>
        <w:t xml:space="preserve"> 23 июня 2020 г. N 65/7</w:t>
      </w:r>
    </w:p>
    <w:p>
      <w:pPr>
        <w:pStyle w:val="ConsPlusTitle"/>
        <w:jc w:val="center"/>
      </w:pPr>
    </w:p>
    <w:p>
      <w:pPr>
        <w:pStyle w:val="ConsPlusTitle"/>
        <w:jc w:val="center"/>
      </w:pPr>
      <w:r>
        <w:t>О ВНЕСЕНИИ ИЗМЕНЕНИЯ В РЕШЕНИЕ ДУМЫ</w:t>
      </w:r>
    </w:p>
    <w:p>
      <w:pPr>
        <w:pStyle w:val="ConsPlusTitle"/>
        <w:jc w:val="center"/>
      </w:pPr>
      <w:r>
        <w:t>ЗАТО СЕВЕРСК ОТ 25.08.2016 N 16/8 "О СИСТЕМЕ</w:t>
      </w:r>
    </w:p>
    <w:p>
      <w:pPr>
        <w:pStyle w:val="ConsPlusTitle"/>
        <w:jc w:val="center"/>
      </w:pPr>
      <w:r>
        <w:t>НАЛОГООБЛОЖЕНИЯ В ВИДЕ ЕДИНОГО НАЛОГА НА ВМЕНЕННЫЙ</w:t>
      </w:r>
    </w:p>
    <w:p>
      <w:pPr>
        <w:pStyle w:val="ConsPlusTitle"/>
        <w:jc w:val="center"/>
      </w:pPr>
      <w:r>
        <w:t>ДОХОД ДЛЯ ОТДЕЛЬНЫХ ВИДОВ ПРЕДПРИНИМАТЕЛЬСКОЙ</w:t>
      </w:r>
    </w:p>
    <w:p>
      <w:pPr>
        <w:pStyle w:val="ConsPlusTitle"/>
        <w:jc w:val="center"/>
      </w:pPr>
      <w:r>
        <w:t>ДЕЯТЕЛЬНОСТИ НА ТЕРРИТОРИИ ЗАТО СЕВЕРСК"</w:t>
      </w:r>
    </w:p>
    <w:p>
      <w:pPr>
        <w:pStyle w:val="ConsPlusNormal"/>
        <w:jc w:val="both"/>
      </w:pPr>
    </w:p>
    <w:p>
      <w:pPr>
        <w:pStyle w:val="ConsPlusNormal"/>
        <w:ind w:firstLine="540"/>
        <w:jc w:val="both"/>
      </w:pPr>
      <w:r>
        <w:t xml:space="preserve">На основании </w:t>
      </w:r>
      <w:hyperlink r:id="rId5" w:history="1">
        <w:r>
          <w:rPr>
            <w:color w:val="0000FF"/>
          </w:rPr>
          <w:t>главы 26.3</w:t>
        </w:r>
      </w:hyperlink>
      <w:r>
        <w:t xml:space="preserve"> Налогового кодекса Российской Федерации, в целях поддержки субъектов предпринимательства в связи с угрозой распространения новой коронавирусной инфекции COVID-19, рассмотрев внесенный Главой Администрации ЗАТО Северск проект решения Думы ЗАТО Северск "О внесении изменения в решение Думы ЗАТО Северск от 25.08.2016 N 16/8 "О системе налогообложения в виде единого налога на вмененный доход для отдельных видов предпринимательской деятельности на территории ЗАТО Северск", Дума ЗАТО Северск решила:</w:t>
      </w:r>
    </w:p>
    <w:p>
      <w:pPr>
        <w:pStyle w:val="ConsPlusNormal"/>
        <w:spacing w:before="240"/>
        <w:ind w:firstLine="540"/>
        <w:jc w:val="both"/>
      </w:pPr>
      <w:r>
        <w:t xml:space="preserve">1. Внести изменение в </w:t>
      </w:r>
      <w:hyperlink r:id="rId6" w:history="1">
        <w:r>
          <w:rPr>
            <w:color w:val="0000FF"/>
          </w:rPr>
          <w:t>решение</w:t>
        </w:r>
      </w:hyperlink>
      <w:r>
        <w:t xml:space="preserve"> Думы ЗАТО Северск от 25.08.2016 N 16/8 "О системе налогообложения в виде единого налога на вмененный доход для отдельных видов предпринимательской деятельности на территории ЗАТО Северск", дополнив пунктом 1.1 следующего содержания:</w:t>
      </w:r>
    </w:p>
    <w:p>
      <w:pPr>
        <w:pStyle w:val="ConsPlusNormal"/>
        <w:spacing w:before="240"/>
        <w:ind w:firstLine="540"/>
        <w:jc w:val="both"/>
      </w:pPr>
      <w:r>
        <w:t>"1.1. Установить на 2020 год ставку единого налога на вмененный доход в размере 7,5% величины вмененного дохода в отношении следующих видов предпринимательской деятельности:</w:t>
      </w:r>
    </w:p>
    <w:p>
      <w:pPr>
        <w:pStyle w:val="ConsPlusNormal"/>
        <w:spacing w:before="240"/>
        <w:ind w:firstLine="540"/>
        <w:jc w:val="both"/>
      </w:pPr>
      <w:r>
        <w:t xml:space="preserve">1) оказание бытовых услуг. Коды видов деятельности в соответствии с Общероссийским </w:t>
      </w:r>
      <w:hyperlink r:id="rId7" w:history="1">
        <w:r>
          <w:rPr>
            <w:color w:val="0000FF"/>
          </w:rPr>
          <w:t>классификатором</w:t>
        </w:r>
      </w:hyperlink>
      <w:r>
        <w:t xml:space="preserve"> видов экономической деятельности и коды услуг в соответствии с Общероссийским </w:t>
      </w:r>
      <w:hyperlink r:id="rId8" w:history="1">
        <w:r>
          <w:rPr>
            <w:color w:val="0000FF"/>
          </w:rPr>
          <w:t>классификатором</w:t>
        </w:r>
      </w:hyperlink>
      <w:r>
        <w:t xml:space="preserve"> продукции по видам экономической деятельности, относящихся к бытовым услугам, определяются Правительством Российской Федерации;</w:t>
      </w:r>
    </w:p>
    <w:p>
      <w:pPr>
        <w:pStyle w:val="ConsPlusNormal"/>
        <w:spacing w:before="240"/>
        <w:ind w:firstLine="540"/>
        <w:jc w:val="both"/>
      </w:pPr>
      <w:r>
        <w:t>2) оказание автотранспортных услуг по перевозке грузов;</w:t>
      </w:r>
    </w:p>
    <w:p>
      <w:pPr>
        <w:pStyle w:val="ConsPlusNormal"/>
        <w:spacing w:before="240"/>
        <w:ind w:firstLine="540"/>
        <w:jc w:val="both"/>
      </w:pPr>
      <w:r>
        <w:t>3) оказание автотранспортных услуг по перевозке пассажиров;</w:t>
      </w:r>
    </w:p>
    <w:p>
      <w:pPr>
        <w:pStyle w:val="ConsPlusNormal"/>
        <w:spacing w:before="240"/>
        <w:ind w:firstLine="540"/>
        <w:jc w:val="both"/>
      </w:pPr>
      <w:r>
        <w:t>4) оказание услуг общественного питания через объект организации общественного питания, имеющий зал обслуживания посетителей;</w:t>
      </w:r>
    </w:p>
    <w:p>
      <w:pPr>
        <w:pStyle w:val="ConsPlusNormal"/>
        <w:spacing w:before="240"/>
        <w:ind w:firstLine="540"/>
        <w:jc w:val="both"/>
      </w:pPr>
      <w:r>
        <w:t>5) оказание услуг общественного питания через объект организации общественного питания, не имеющий зала обслуживания посетителей;</w:t>
      </w:r>
    </w:p>
    <w:p>
      <w:pPr>
        <w:pStyle w:val="ConsPlusNormal"/>
        <w:spacing w:before="240"/>
        <w:ind w:firstLine="540"/>
        <w:jc w:val="both"/>
      </w:pPr>
      <w:r>
        <w:lastRenderedPageBreak/>
        <w:t>6) оказание услуг по временному размещению и проживанию.".</w:t>
      </w:r>
    </w:p>
    <w:p>
      <w:pPr>
        <w:pStyle w:val="ConsPlusNormal"/>
        <w:spacing w:before="240"/>
        <w:ind w:firstLine="540"/>
        <w:jc w:val="both"/>
      </w:pPr>
      <w:r>
        <w:t>2. Настоящее решение вступает в силу с момента его официального опубликования и распространяется на правоотношения, возникшие с 01.01.2020, применительно к налоговым периодам 2020 года.</w:t>
      </w:r>
    </w:p>
    <w:p>
      <w:pPr>
        <w:pStyle w:val="ConsPlusNormal"/>
        <w:spacing w:before="240"/>
        <w:ind w:firstLine="540"/>
        <w:jc w:val="both"/>
      </w:pPr>
      <w:r>
        <w:t>3. Опубликовать решение в средстве массовой информации "Официальные ведомости Думы ЗАТО Северск" и разместить в информационно-телекоммуникационной сети "Интернет" на официальном сайте Думы ЗАТО Северск (http://duma-seversk.ru).</w:t>
      </w:r>
    </w:p>
    <w:p>
      <w:pPr>
        <w:pStyle w:val="ConsPlusNormal"/>
        <w:jc w:val="both"/>
      </w:pPr>
    </w:p>
    <w:p>
      <w:pPr>
        <w:pStyle w:val="ConsPlusNormal"/>
        <w:jc w:val="right"/>
      </w:pPr>
      <w:r>
        <w:t>Мэр ЗАТО Северск -</w:t>
      </w:r>
    </w:p>
    <w:p>
      <w:pPr>
        <w:pStyle w:val="ConsPlusNormal"/>
        <w:jc w:val="right"/>
      </w:pPr>
      <w:r>
        <w:t>Председатель Думы</w:t>
      </w:r>
    </w:p>
    <w:p>
      <w:pPr>
        <w:pStyle w:val="ConsPlusNormal"/>
        <w:jc w:val="right"/>
      </w:pPr>
      <w:r>
        <w:t>Г.А.ШАМИН</w:t>
      </w:r>
    </w:p>
    <w:p>
      <w:pPr>
        <w:pStyle w:val="ConsPlusNormal"/>
        <w:jc w:val="both"/>
      </w:pPr>
    </w:p>
    <w:p>
      <w:bookmarkStart w:id="0" w:name="_GoBack"/>
      <w:bookmarkEnd w:id="0"/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FAD74A-504E-438E-ABFC-4009EF216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szCs w:val="20"/>
      <w:lang w:eastAsia="ru-RU"/>
    </w:rPr>
  </w:style>
  <w:style w:type="paragraph" w:customStyle="1" w:styleId="ConsPlusTitle">
    <w:name w:val="ConsPlusTitle"/>
    <w:pPr>
      <w:widowControl w:val="0"/>
      <w:autoSpaceDE w:val="0"/>
      <w:autoSpaceDN w:val="0"/>
      <w:spacing w:after="0" w:line="240" w:lineRule="auto"/>
    </w:pPr>
    <w:rPr>
      <w:rFonts w:eastAsia="Times New Roman" w:cs="PT Astra Serif"/>
      <w:b/>
      <w:szCs w:val="20"/>
      <w:lang w:eastAsia="ru-RU"/>
    </w:rPr>
  </w:style>
  <w:style w:type="paragraph" w:customStyle="1" w:styleId="ConsPlusTitlePage">
    <w:name w:val="ConsPlusTitlePag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A43B01BB878D01E06B9FBCA14E0533D016EDDE140FAD16A7A99C293A7DA9E18093594BC10A3176F614174EB6F73a4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FA43B01BB878D01E06B9FBCA14E0533D016EDDE140F5D16A7A99C293A7DA9E18093594BC10A3176F614174EB6F73a4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A43B01BB878D01E06B9E5C7028C0D39036083E440F1D93424CEC4C4F88A984D5B75CAE541E45C63605C68EA6C2AD9126776a5I" TargetMode="External"/><Relationship Id="rId5" Type="http://schemas.openxmlformats.org/officeDocument/2006/relationships/hyperlink" Target="consultantplus://offline/ref=FA43B01BB878D01E06B9FBCA14E0533D016ED9EF43F6D16A7A99C293A7DA9E181B35CCB010A30E6C635422BA2961D612667B099FE3DB230E75aDI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consultant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487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3262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Parfenenko</dc:creator>
  <cp:keywords/>
  <dc:description/>
  <cp:lastModifiedBy>Alexandra Parfenenko</cp:lastModifiedBy>
  <cp:revision>1</cp:revision>
  <dcterms:created xsi:type="dcterms:W3CDTF">2020-11-03T08:26:00Z</dcterms:created>
  <dcterms:modified xsi:type="dcterms:W3CDTF">2020-11-03T08:28:00Z</dcterms:modified>
</cp:coreProperties>
</file>