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>
      <w:pPr>
        <w:pStyle w:val="ConsPlusNormal"/>
        <w:jc w:val="both"/>
        <w:outlineLvl w:val="0"/>
      </w:pPr>
    </w:p>
    <w:p>
      <w:pPr>
        <w:pStyle w:val="ConsPlusTitle"/>
        <w:jc w:val="center"/>
      </w:pPr>
      <w:r>
        <w:t>ТОМСКАЯ ОБЛАСТЬ</w:t>
      </w:r>
    </w:p>
    <w:p>
      <w:pPr>
        <w:pStyle w:val="ConsPlusTitle"/>
        <w:jc w:val="center"/>
      </w:pPr>
      <w:r>
        <w:t>ГОРОДСКОЙ ОКРУГ</w:t>
      </w:r>
    </w:p>
    <w:p>
      <w:pPr>
        <w:pStyle w:val="ConsPlusTitle"/>
        <w:jc w:val="center"/>
      </w:pPr>
      <w:r>
        <w:t>ЗАКРЫТОЕ АДМИНИСТРАТИВНО-ТЕРРИТОРИАЛЬНОЕ ОБРАЗОВАНИЕ</w:t>
      </w:r>
    </w:p>
    <w:p>
      <w:pPr>
        <w:pStyle w:val="ConsPlusTitle"/>
        <w:jc w:val="center"/>
      </w:pPr>
      <w:r>
        <w:t>СЕВЕРСК</w:t>
      </w:r>
    </w:p>
    <w:p>
      <w:pPr>
        <w:pStyle w:val="ConsPlusTitle"/>
        <w:jc w:val="center"/>
      </w:pPr>
    </w:p>
    <w:p>
      <w:pPr>
        <w:pStyle w:val="ConsPlusTitle"/>
        <w:jc w:val="center"/>
      </w:pPr>
      <w:r>
        <w:t>ДУМА</w:t>
      </w:r>
    </w:p>
    <w:p>
      <w:pPr>
        <w:pStyle w:val="ConsPlusTitle"/>
        <w:jc w:val="center"/>
      </w:pPr>
      <w:r>
        <w:t>ЗАКРЫТОГО АДМИНИСТРАТИВНО-ТЕРРИТОРИАЛЬНОГО ОБРАЗОВАНИЯ</w:t>
      </w:r>
    </w:p>
    <w:p>
      <w:pPr>
        <w:pStyle w:val="ConsPlusTitle"/>
        <w:jc w:val="center"/>
      </w:pPr>
      <w:r>
        <w:t>СЕВЕРСК</w:t>
      </w:r>
    </w:p>
    <w:p>
      <w:pPr>
        <w:pStyle w:val="ConsPlusTitle"/>
        <w:jc w:val="center"/>
      </w:pPr>
    </w:p>
    <w:p>
      <w:pPr>
        <w:pStyle w:val="ConsPlusTitle"/>
        <w:jc w:val="center"/>
      </w:pPr>
      <w:r>
        <w:t>РЕШЕНИЕ</w:t>
      </w:r>
    </w:p>
    <w:p>
      <w:pPr>
        <w:pStyle w:val="ConsPlusTitle"/>
        <w:jc w:val="center"/>
      </w:pPr>
      <w:proofErr w:type="gramStart"/>
      <w:r>
        <w:t>от</w:t>
      </w:r>
      <w:proofErr w:type="gramEnd"/>
      <w:r>
        <w:t xml:space="preserve"> 27 августа 2020 г. N 66/2</w:t>
      </w:r>
    </w:p>
    <w:p>
      <w:pPr>
        <w:pStyle w:val="ConsPlusTitle"/>
      </w:pPr>
    </w:p>
    <w:p>
      <w:pPr>
        <w:pStyle w:val="ConsPlusTitle"/>
        <w:jc w:val="center"/>
      </w:pPr>
      <w:r>
        <w:t>О ВНЕСЕНИИ ИЗМЕНЕНИЯ В РЕШЕНИЕ ДУМЫ ЗАТО СЕВЕРСК</w:t>
      </w:r>
    </w:p>
    <w:p>
      <w:pPr>
        <w:pStyle w:val="ConsPlusTitle"/>
        <w:jc w:val="center"/>
      </w:pPr>
      <w:r>
        <w:t>ОТ 26.09.2019 N 55/2 "О НАЛОГЕ НА ИМУЩЕСТВО ФИЗИЧЕСКИХ</w:t>
      </w:r>
    </w:p>
    <w:p>
      <w:pPr>
        <w:pStyle w:val="ConsPlusTitle"/>
        <w:jc w:val="center"/>
      </w:pPr>
      <w:r>
        <w:t>ЛИЦ НА ТЕРРИТОРИИ ЗАТО СЕВЕРСК"</w:t>
      </w:r>
    </w:p>
    <w:p>
      <w:pPr>
        <w:pStyle w:val="ConsPlusNormal"/>
        <w:jc w:val="both"/>
      </w:pPr>
    </w:p>
    <w:p>
      <w:pPr>
        <w:pStyle w:val="ConsPlusNormal"/>
        <w:ind w:firstLine="540"/>
        <w:jc w:val="both"/>
      </w:pPr>
      <w:r>
        <w:t xml:space="preserve">На основании </w:t>
      </w:r>
      <w:hyperlink r:id="rId5" w:history="1">
        <w:r>
          <w:rPr>
            <w:color w:val="0000FF"/>
          </w:rPr>
          <w:t>главы 32</w:t>
        </w:r>
      </w:hyperlink>
      <w:r>
        <w:t xml:space="preserve"> Налогового кодекса Российской Федерации, </w:t>
      </w:r>
      <w:hyperlink r:id="rId6" w:history="1">
        <w:r>
          <w:rPr>
            <w:color w:val="0000FF"/>
          </w:rPr>
          <w:t>пункта 2</w:t>
        </w:r>
      </w:hyperlink>
      <w:r>
        <w:t xml:space="preserve"> Постановления Правительства Российской Федерации от 03.04.2020 N 439 "Об установлении требований к условиям и срокам отсрочки уплаты арендной платы по договорам аренды недвижимого имущества", в целях поддержки субъектов предпринимательства в связи с угрозой распространения новой коронавирусной инфекции COVID-19, рассмотрев внесенный Главой Администрации ЗАТО Северск проект решения Думы ЗАТО Северск "О внесении изменения в решение Думы ЗАТО Северск от 26.09.2019 N 55/2 "О налоге на имущество физических лиц на территории ЗАТО Северск", Дума ЗАТО Северск решила:</w:t>
      </w:r>
    </w:p>
    <w:p>
      <w:pPr>
        <w:pStyle w:val="ConsPlusNormal"/>
        <w:spacing w:before="240"/>
        <w:ind w:firstLine="540"/>
        <w:jc w:val="both"/>
      </w:pPr>
      <w:r>
        <w:t xml:space="preserve">1. Внести изменение в </w:t>
      </w:r>
      <w:hyperlink r:id="rId7" w:history="1">
        <w:r>
          <w:rPr>
            <w:color w:val="0000FF"/>
          </w:rPr>
          <w:t>решение</w:t>
        </w:r>
      </w:hyperlink>
      <w:r>
        <w:t xml:space="preserve"> Думы ЗАТО Северск от 26.09.2019 N 55/2 "О налоге на имущество физических лиц на территории ЗАТО Северск", дополнив пунктом 2.1 следующего содержания:</w:t>
      </w:r>
    </w:p>
    <w:p>
      <w:pPr>
        <w:pStyle w:val="ConsPlusNormal"/>
        <w:spacing w:before="240"/>
        <w:ind w:firstLine="540"/>
        <w:jc w:val="both"/>
      </w:pPr>
      <w:r>
        <w:t xml:space="preserve">"2.1. Установить, что собственники объектов налогообложения, включенных в перечень, определяемый в соответствии с </w:t>
      </w:r>
      <w:hyperlink r:id="rId8" w:history="1">
        <w:r>
          <w:rPr>
            <w:color w:val="0000FF"/>
          </w:rPr>
          <w:t>пунктом 7 статьи 378.2</w:t>
        </w:r>
      </w:hyperlink>
      <w:r>
        <w:t xml:space="preserve"> Налогового кодекса Российской Федерации, вправе уменьшить в 2020 году сумму налога на имущество физических лиц в отношении данных объектов недвижимого имущества при одновременном соблюдении следующих условий:</w:t>
      </w:r>
    </w:p>
    <w:p>
      <w:pPr>
        <w:pStyle w:val="ConsPlusNormal"/>
        <w:spacing w:before="240"/>
        <w:ind w:firstLine="540"/>
        <w:jc w:val="both"/>
      </w:pPr>
      <w:r>
        <w:t>1) объект налогообложения является предметом договора аренды, заключенного до 18.03.2020;</w:t>
      </w:r>
    </w:p>
    <w:p>
      <w:pPr>
        <w:pStyle w:val="ConsPlusNormal"/>
        <w:spacing w:before="240"/>
        <w:ind w:firstLine="540"/>
        <w:jc w:val="both"/>
      </w:pPr>
      <w:r>
        <w:t>2) договор аренды заключен с арендатором, являющимся организацией или индивидуальным предпринимателем, занятым в сферах деятельности, наиболее пострадавших в условиях ухудшения ситуации в связи с распространением новой коронавирусной инфекции, перечень которых утверждается Правительством Российской Федерации;</w:t>
      </w:r>
    </w:p>
    <w:p>
      <w:pPr>
        <w:pStyle w:val="ConsPlusNormal"/>
        <w:spacing w:before="240"/>
        <w:ind w:firstLine="540"/>
        <w:jc w:val="both"/>
      </w:pPr>
      <w:r>
        <w:t xml:space="preserve">3) осуществление арендатором деятельности в соответствующей сфере деятельности, наиболее пострадавшей в условиях ухудшения ситуации в связи с распространением новой коронавирусной инфекции, определяется по коду основного вида деятельности, информация о котором содержится в Едином государственном реестре юридических лиц либо в Едином государственном реестре индивидуальных предпринимателей по состоянию </w:t>
      </w:r>
      <w:r>
        <w:lastRenderedPageBreak/>
        <w:t>на 01.03.2020;</w:t>
      </w:r>
    </w:p>
    <w:p>
      <w:pPr>
        <w:pStyle w:val="ConsPlusNormal"/>
        <w:spacing w:before="240"/>
        <w:ind w:firstLine="540"/>
        <w:jc w:val="both"/>
      </w:pPr>
      <w:r>
        <w:t>4) к договору аренды после 18.03.2020 заключено дополнительное соглашение, предусматривающее снижение для арендатора размера арендных платежей по данному договору.</w:t>
      </w:r>
    </w:p>
    <w:p>
      <w:pPr>
        <w:pStyle w:val="ConsPlusNormal"/>
        <w:spacing w:before="240"/>
        <w:ind w:firstLine="540"/>
        <w:jc w:val="both"/>
      </w:pPr>
      <w:r>
        <w:t>Уменьшение суммы налога на имущество физических лиц производится на величину снижения арендной платы, но не более чем на 50 процентов.</w:t>
      </w:r>
    </w:p>
    <w:p>
      <w:pPr>
        <w:pStyle w:val="ConsPlusNormal"/>
        <w:spacing w:before="240"/>
        <w:ind w:firstLine="540"/>
        <w:jc w:val="both"/>
      </w:pPr>
      <w:r>
        <w:t>Налогоплательщики, претендующие на уменьшение суммы налога на имущество физических лиц в соответствии с настоящим пунктом, представляют в налоговый орган до 31.12.2020 заявление в соответствии с законодательством о налогах и сборах и подтверждающие документы:</w:t>
      </w:r>
    </w:p>
    <w:p>
      <w:pPr>
        <w:pStyle w:val="ConsPlusNormal"/>
        <w:spacing w:before="240"/>
        <w:ind w:firstLine="540"/>
        <w:jc w:val="both"/>
      </w:pPr>
      <w:r>
        <w:t>- договор, содержащий первоначальные условия аренды на 2020 год, заключенный с арендатором с учетом положений подпунктов 1 - 3 настоящего пункта;</w:t>
      </w:r>
    </w:p>
    <w:p>
      <w:pPr>
        <w:pStyle w:val="ConsPlusNormal"/>
        <w:spacing w:before="240"/>
        <w:ind w:firstLine="540"/>
        <w:jc w:val="both"/>
      </w:pPr>
      <w:r>
        <w:t>- дополнительное соглашение к договору аренды, заключенное с арендатором с учетом положений подпункта 4 настоящего пункта.".</w:t>
      </w:r>
    </w:p>
    <w:p>
      <w:pPr>
        <w:pStyle w:val="ConsPlusNormal"/>
        <w:spacing w:before="240"/>
        <w:ind w:firstLine="540"/>
        <w:jc w:val="both"/>
      </w:pPr>
      <w:r>
        <w:t>2. Настоящее решение вступает в силу с момента его официального опубликования, распространяется на правоотношения, возникшие с 01.01.2020, применительно к налоговому периоду 2020 года.</w:t>
      </w:r>
    </w:p>
    <w:p>
      <w:pPr>
        <w:pStyle w:val="ConsPlusNormal"/>
        <w:spacing w:before="240"/>
        <w:ind w:firstLine="540"/>
        <w:jc w:val="both"/>
      </w:pPr>
      <w:r>
        <w:t>3. Опубликовать решение в средстве массовой информации "Официальные ведомости Думы ЗАТО Северск" и разместить в информационно-телекоммуникационной сети "Интернет" на официальном сайте Думы ЗАТО Северск (http://duma-seversk.ru).</w:t>
      </w:r>
    </w:p>
    <w:p>
      <w:pPr>
        <w:pStyle w:val="ConsPlusNormal"/>
        <w:jc w:val="both"/>
      </w:pPr>
    </w:p>
    <w:p>
      <w:pPr>
        <w:pStyle w:val="ConsPlusNormal"/>
        <w:jc w:val="right"/>
      </w:pPr>
      <w:r>
        <w:t>Мэр ЗАТО Северск -</w:t>
      </w:r>
    </w:p>
    <w:p>
      <w:pPr>
        <w:pStyle w:val="ConsPlusNormal"/>
        <w:jc w:val="right"/>
      </w:pPr>
      <w:r>
        <w:t>Председатель Думы</w:t>
      </w:r>
    </w:p>
    <w:p>
      <w:pPr>
        <w:pStyle w:val="ConsPlusNormal"/>
        <w:jc w:val="right"/>
      </w:pPr>
      <w:r>
        <w:t>Г.А.ШАМИН</w:t>
      </w:r>
    </w:p>
    <w:p>
      <w:pPr>
        <w:pStyle w:val="ConsPlusNormal"/>
        <w:jc w:val="both"/>
      </w:pPr>
    </w:p>
    <w:p>
      <w:bookmarkStart w:id="0" w:name="_GoBack"/>
      <w:bookmarkEnd w:id="0"/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5F513F-F614-4179-8429-0D9B0477F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szCs w:val="20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b/>
      <w:szCs w:val="20"/>
      <w:lang w:eastAsia="ru-RU"/>
    </w:rPr>
  </w:style>
  <w:style w:type="paragraph" w:customStyle="1" w:styleId="ConsPlusTitlePage">
    <w:name w:val="ConsPlusTitlePag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101DED73D7AB6067128CE36ED789A20B929FFCF3A1554C773678E38AE6C2A837EF2FFD27D40D2CB6B9D01DC1D4D68928169FB62A734A9dF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101DED73D7AB6067128D03BFB14C424BB27A9CA3A1F59952B34886FF13C2CD63EB2F98F2E058ECD3FCF5B881153698C82A6d8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101DED73D7AB6067128CE36ED789A20B928FEC33D1954C773678E38AE6C2A837EF2FFDA7F41DBC039C711D85418668C8376E461B9349F31AEd4I" TargetMode="External"/><Relationship Id="rId5" Type="http://schemas.openxmlformats.org/officeDocument/2006/relationships/hyperlink" Target="consultantplus://offline/ref=2101DED73D7AB6067128CE36ED789A20B929FFCF3A1554C773678E38AE6C2A837EF2FFDA7F42DAC6349814CD45406B8F9E69E47EA5369DA3d3I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consultant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645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4320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Parfenenko</dc:creator>
  <cp:keywords/>
  <dc:description/>
  <cp:lastModifiedBy>Alexandra Parfenenko</cp:lastModifiedBy>
  <cp:revision>1</cp:revision>
  <dcterms:created xsi:type="dcterms:W3CDTF">2020-11-03T08:29:00Z</dcterms:created>
  <dcterms:modified xsi:type="dcterms:W3CDTF">2020-11-03T08:29:00Z</dcterms:modified>
</cp:coreProperties>
</file>