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приказ начальника Финансового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 от 20.09.2016 № 101</w:t>
            </w:r>
          </w:p>
        </w:tc>
      </w:tr>
    </w:tbl>
    <w:p>
      <w:pPr>
        <w:pStyle w:val="ConsPlusNormal"/>
        <w:ind w:left="540"/>
        <w:jc w:val="center"/>
      </w:pPr>
      <w:r>
        <w:t xml:space="preserve">    </w:t>
      </w:r>
    </w:p>
    <w:p>
      <w:pPr>
        <w:pStyle w:val="ConsPlusNormal"/>
        <w:ind w:left="540"/>
        <w:jc w:val="center"/>
        <w:rPr>
          <w:sz w:val="24"/>
          <w:szCs w:val="24"/>
        </w:rPr>
      </w:pPr>
    </w:p>
    <w:p>
      <w:pPr>
        <w:rPr>
          <w:rFonts w:ascii="Times New Roman" w:hAnsi="Times New Roman"/>
          <w:sz w:val="16"/>
          <w:szCs w:val="16"/>
        </w:rPr>
      </w:pPr>
    </w:p>
    <w:p>
      <w:pPr>
        <w:rPr>
          <w:rFonts w:ascii="Times New Roman" w:hAnsi="Times New Roman"/>
          <w:sz w:val="16"/>
          <w:szCs w:val="16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приведения  в соответствие с постановлением Правительства Российской Федерации от 21.05.2019 № 630 «О внесении изменений в общие требования к методике прогнозирования поступлений по источникам финансирования дефицита бюджета» </w:t>
      </w:r>
    </w:p>
    <w:p>
      <w:pPr>
        <w:jc w:val="both"/>
        <w:rPr>
          <w:rFonts w:ascii="Times New Roman" w:hAnsi="Times New Roman"/>
          <w:sz w:val="16"/>
          <w:szCs w:val="16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>
      <w:pPr>
        <w:jc w:val="center"/>
        <w:rPr>
          <w:rFonts w:ascii="Times New Roman" w:hAnsi="Times New Roman"/>
          <w:sz w:val="16"/>
          <w:szCs w:val="16"/>
        </w:rPr>
      </w:pPr>
    </w:p>
    <w:p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hyperlink r:id="rId8" w:history="1">
        <w:r>
          <w:rPr>
            <w:sz w:val="24"/>
            <w:szCs w:val="24"/>
          </w:rPr>
          <w:t>приказ</w:t>
        </w:r>
      </w:hyperlink>
      <w:r>
        <w:rPr>
          <w:sz w:val="24"/>
          <w:szCs w:val="24"/>
        </w:rPr>
        <w:t xml:space="preserve"> начальника Финансового управления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Северск от 20.09.2016 № 101 «Об утверждении методики прогнозирования поступлений по источникам финансирования дефицита бюджета ЗАТО Северск» следующие изменения: </w:t>
      </w:r>
    </w:p>
    <w:p>
      <w:pPr>
        <w:pStyle w:val="ConsPlusNormal"/>
        <w:tabs>
          <w:tab w:val="left" w:pos="0"/>
        </w:tabs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 Методике прогнозирования поступлений по источникам дефицита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Северск, утвержденной настоящим приказом:</w:t>
      </w:r>
    </w:p>
    <w:p>
      <w:pPr>
        <w:pStyle w:val="ConsPlusNormal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в пункте 2 таблицу дополнить строкой:</w:t>
      </w:r>
    </w:p>
    <w:tbl>
      <w:tblPr>
        <w:tblStyle w:val="a8"/>
        <w:tblW w:w="0" w:type="auto"/>
        <w:tblLook w:val="04A0"/>
      </w:tblPr>
      <w:tblGrid>
        <w:gridCol w:w="3085"/>
        <w:gridCol w:w="6911"/>
      </w:tblGrid>
      <w:tr>
        <w:tc>
          <w:tcPr>
            <w:tcW w:w="3085" w:type="dxa"/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 06 01 00 05 0000 630</w:t>
            </w:r>
          </w:p>
        </w:tc>
        <w:tc>
          <w:tcPr>
            <w:tcW w:w="6911" w:type="dxa"/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округов»</w:t>
            </w:r>
          </w:p>
        </w:tc>
      </w:tr>
    </w:tbl>
    <w:p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в пункте 3 слова «и по совокупности действующих договоров и (или) соглашений» заменить словами «, на основе прогнозного плана (программы) приватизации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Северск, решений о приватизации пакетов акций, принадлежащих муниципальному образованию, а также действующих договоров, соглашений.»;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в пункте 4: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 дополнить подпунктом 3.1 следующего содержания: 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«3.1) Прогнозирование объема поступлений от продажи акций </w:t>
      </w:r>
      <w:r>
        <w:rPr>
          <w:sz w:val="24"/>
          <w:szCs w:val="24"/>
        </w:rPr>
        <w:t>и иных форм участия в капитале в соответствующем финансовом году рассчитывается по формуле: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9" o:title=""/>
          </v:shape>
          <o:OLEObject Type="Embed" ProgID="Equation.3" ShapeID="_x0000_i1025" DrawAspect="Content" ObjectID="_1622363447" r:id="rId10"/>
        </w:object>
      </w:r>
      <w:r>
        <w:rPr>
          <w:rFonts w:ascii="Times New Roman" w:hAnsi="Times New Roman"/>
          <w:sz w:val="24"/>
          <w:szCs w:val="24"/>
        </w:rPr>
        <w:t>, где: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</w:rPr>
        <w:t>А</w:t>
      </w:r>
      <w:r>
        <w:rPr>
          <w:rFonts w:ascii="Times New Roman" w:hAnsi="Times New Roman"/>
          <w:sz w:val="24"/>
          <w:szCs w:val="24"/>
        </w:rPr>
        <w:t xml:space="preserve"> - объем поступлений от продажи акций </w:t>
      </w:r>
      <w:r>
        <w:rPr>
          <w:sz w:val="24"/>
          <w:szCs w:val="24"/>
        </w:rPr>
        <w:t>и (или) иных форм участия в капитале</w:t>
      </w:r>
      <w:r>
        <w:rPr>
          <w:rFonts w:ascii="Times New Roman" w:hAnsi="Times New Roman"/>
          <w:sz w:val="24"/>
          <w:szCs w:val="24"/>
        </w:rPr>
        <w:t>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</w:rPr>
        <w:t>Аi</w:t>
      </w:r>
      <w:proofErr w:type="spellEnd"/>
      <w:r>
        <w:rPr>
          <w:rFonts w:ascii="Times New Roman" w:hAnsi="Times New Roman"/>
          <w:sz w:val="24"/>
          <w:szCs w:val="24"/>
        </w:rPr>
        <w:t xml:space="preserve"> - плановый объем поступлений от продажи акций и (или) иной формы участия в капитале i-го юридического лица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подпункт 4 изложить в следующей редакции: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«4) Прогнозирование объема поступлений по кредитам, привлекаемым от кредитных организаций </w:t>
      </w:r>
      <w:proofErr w:type="gramStart"/>
      <w:r>
        <w:rPr>
          <w:sz w:val="24"/>
          <w:szCs w:val="24"/>
        </w:rPr>
        <w:t>бюджетом</w:t>
      </w:r>
      <w:proofErr w:type="gramEnd"/>
      <w:r>
        <w:rPr>
          <w:sz w:val="24"/>
          <w:szCs w:val="24"/>
        </w:rPr>
        <w:t xml:space="preserve"> ЗАТО Северск в соответствующем финансовом году, рассчитывается                 по формуле:</w:t>
      </w:r>
    </w:p>
    <w:p>
      <w:pPr>
        <w:pStyle w:val="ConsPlusNormal"/>
        <w:ind w:firstLine="709"/>
        <w:jc w:val="center"/>
        <w:rPr>
          <w:sz w:val="24"/>
          <w:szCs w:val="24"/>
        </w:rPr>
      </w:pPr>
      <w:r>
        <w:rPr>
          <w:position w:val="-12"/>
          <w:sz w:val="24"/>
          <w:szCs w:val="24"/>
        </w:rPr>
        <w:object w:dxaOrig="4000" w:dyaOrig="360">
          <v:shape id="_x0000_i1026" type="#_x0000_t75" style="width:200.25pt;height:18pt" o:ole="">
            <v:imagedata r:id="rId11" o:title=""/>
          </v:shape>
          <o:OLEObject Type="Embed" ProgID="Equation.3" ShapeID="_x0000_i1026" DrawAspect="Content" ObjectID="_1622363448" r:id="rId12"/>
        </w:object>
      </w:r>
      <w:r>
        <w:rPr>
          <w:sz w:val="24"/>
          <w:szCs w:val="24"/>
        </w:rPr>
        <w:t>, где: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>
        <w:rPr>
          <w:i/>
          <w:sz w:val="24"/>
          <w:szCs w:val="24"/>
          <w:vertAlign w:val="subscript"/>
        </w:rPr>
        <w:t>КО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объем поступлений по кредитам от кредитных организаций на соответствующий год;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lastRenderedPageBreak/>
        <w:t>V</w:t>
      </w:r>
      <w:r>
        <w:rPr>
          <w:i/>
          <w:sz w:val="24"/>
          <w:szCs w:val="24"/>
          <w:vertAlign w:val="subscript"/>
        </w:rPr>
        <w:t>ЗК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объем долговых обязательств, подлежащих погашению в соответствующем финансовом году;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Д</w:t>
      </w:r>
      <w:r>
        <w:rPr>
          <w:i/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 xml:space="preserve">  –  прогнозный объем дефицита (-)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на соответствующий финансовый год;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>
        <w:rPr>
          <w:i/>
          <w:sz w:val="24"/>
          <w:szCs w:val="24"/>
          <w:vertAlign w:val="subscript"/>
        </w:rPr>
        <w:t>БК</w:t>
      </w:r>
      <w:r>
        <w:rPr>
          <w:sz w:val="24"/>
          <w:szCs w:val="24"/>
        </w:rPr>
        <w:t xml:space="preserve"> – объем поступлений по кредитам, привлекаемым от других бюджетов бюджетной системы Российской Федерации;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>
        <w:rPr>
          <w:i/>
          <w:sz w:val="24"/>
          <w:szCs w:val="24"/>
          <w:vertAlign w:val="subscript"/>
        </w:rPr>
        <w:t>Г</w:t>
      </w:r>
      <w:r>
        <w:rPr>
          <w:sz w:val="24"/>
          <w:szCs w:val="24"/>
        </w:rPr>
        <w:t xml:space="preserve"> – объем поступлений от возврата средств в счет исполненных муниципальных </w:t>
      </w:r>
      <w:proofErr w:type="gramStart"/>
      <w:r>
        <w:rPr>
          <w:sz w:val="24"/>
          <w:szCs w:val="24"/>
        </w:rPr>
        <w:t>гарантий</w:t>
      </w:r>
      <w:proofErr w:type="gramEnd"/>
      <w:r>
        <w:rPr>
          <w:sz w:val="24"/>
          <w:szCs w:val="24"/>
        </w:rPr>
        <w:t xml:space="preserve"> ЗАТО Северск;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  <w:vertAlign w:val="subscript"/>
        </w:rPr>
        <w:t>А</w:t>
      </w:r>
      <w:r>
        <w:rPr>
          <w:rFonts w:ascii="Times New Roman" w:hAnsi="Times New Roman"/>
          <w:sz w:val="24"/>
          <w:szCs w:val="24"/>
        </w:rPr>
        <w:t xml:space="preserve"> - объем поступлений от продажи акций </w:t>
      </w:r>
      <w:r>
        <w:rPr>
          <w:sz w:val="24"/>
          <w:szCs w:val="24"/>
        </w:rPr>
        <w:t>и (или) иных форм участия в капитале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О</w:t>
      </w:r>
      <w:r>
        <w:rPr>
          <w:i/>
          <w:sz w:val="24"/>
          <w:szCs w:val="24"/>
          <w:vertAlign w:val="subscript"/>
        </w:rPr>
        <w:t>НГ</w:t>
      </w:r>
      <w:r>
        <w:rPr>
          <w:sz w:val="24"/>
          <w:szCs w:val="24"/>
        </w:rPr>
        <w:t xml:space="preserve"> – остатки средств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на начало соответствующего финансового года.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  <w:vertAlign w:val="subscript"/>
        </w:rPr>
        <w:t>НГ</w:t>
      </w:r>
      <w:r>
        <w:rPr>
          <w:sz w:val="24"/>
          <w:szCs w:val="24"/>
        </w:rPr>
        <w:t xml:space="preserve"> при прогнозировании поступлений по источникам финансирования дефицита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определяется следующим образом:</w:t>
      </w:r>
    </w:p>
    <w:p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при составлении проекта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на очередной финансовый год принимается равным нулю;</w:t>
      </w:r>
    </w:p>
    <w:p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 при уточнении параметров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в текущем финансовом году принимается равным фактически сложившемуся значению на 1 января текущего финансового года.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и срочность получения кредитов от кредитных организаций определяются                   на основе: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плановых показателей объемов доходов, расходов и дефицита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 на очередной финансовый год и плановый период;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графика погашения долговых обязательств муниципального образования                                    в очередном финансовом году и плановом периоде;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анализа и прогноза конъюнктуры финансового рынка, определяющего стоимость получения кредитов от кредитных организаций</w:t>
      </w:r>
      <w:proofErr w:type="gramStart"/>
      <w:r>
        <w:rPr>
          <w:sz w:val="24"/>
          <w:szCs w:val="24"/>
        </w:rPr>
        <w:t>.».</w:t>
      </w:r>
      <w:proofErr w:type="gramEnd"/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Опубликовать приказ в средстве массовой информации «Официальный бюллетень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ЗАТО Северск» и разместить на официальном сайте Администрации ЗАТО Северск в информационно-телекоммуникационной сети «Интернет» (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http://www.seversknet.ru</w:t>
        </w:r>
      </w:hyperlink>
      <w:r>
        <w:rPr>
          <w:rFonts w:ascii="Times New Roman" w:hAnsi="Times New Roman"/>
          <w:sz w:val="24"/>
          <w:szCs w:val="24"/>
        </w:rPr>
        <w:t>).</w:t>
      </w:r>
    </w:p>
    <w:p>
      <w:pPr>
        <w:autoSpaceDE w:val="0"/>
        <w:autoSpaceDN w:val="0"/>
        <w:adjustRightInd w:val="0"/>
        <w:spacing w:line="271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271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Л.И.Овчаренко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  <w:highlight w:val="yellow"/>
        </w:rPr>
      </w:pPr>
    </w:p>
    <w:p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Е.А.Холоша</w:t>
      </w:r>
      <w:proofErr w:type="spellEnd"/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77 38 60</w:t>
      </w:r>
    </w:p>
    <w:sectPr>
      <w:headerReference w:type="first" r:id="rId14"/>
      <w:pgSz w:w="11907" w:h="16840" w:code="9"/>
      <w:pgMar w:top="360" w:right="567" w:bottom="567" w:left="156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</w:t>
    </w:r>
  </w:p>
  <w:p>
    <w:pPr>
      <w:jc w:val="center"/>
      <w:rPr>
        <w:rFonts w:ascii="Times New Roman" w:hAnsi="Times New Roman"/>
        <w:b/>
        <w:sz w:val="24"/>
      </w:rPr>
    </w:pPr>
  </w:p>
  <w:p>
    <w:pPr>
      <w:jc w:val="center"/>
      <w:rPr>
        <w:rFonts w:ascii="Times New Roman" w:hAnsi="Times New Roman"/>
        <w:b/>
        <w:sz w:val="24"/>
      </w:rPr>
    </w:pPr>
  </w:p>
  <w:p>
    <w:pPr>
      <w:pStyle w:val="1"/>
      <w:spacing w:before="120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Томская область</w:t>
    </w:r>
  </w:p>
  <w:p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городской округ</w:t>
    </w:r>
  </w:p>
  <w:p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>
    <w:pPr>
      <w:pStyle w:val="1"/>
      <w:spacing w:before="120"/>
      <w:rPr>
        <w:rFonts w:ascii="Times New Roman" w:hAnsi="Times New Roman"/>
        <w:szCs w:val="28"/>
      </w:rPr>
    </w:pPr>
    <w:proofErr w:type="gramStart"/>
    <w:r>
      <w:rPr>
        <w:rFonts w:ascii="Times New Roman" w:hAnsi="Times New Roman"/>
        <w:szCs w:val="28"/>
      </w:rPr>
      <w:t>АДМИНИСТРАЦИЯ</w:t>
    </w:r>
    <w:proofErr w:type="gramEnd"/>
    <w:r>
      <w:rPr>
        <w:rFonts w:ascii="Times New Roman" w:hAnsi="Times New Roman"/>
        <w:szCs w:val="28"/>
      </w:rPr>
      <w:t xml:space="preserve"> ЗАТО СЕВЕРСК</w:t>
    </w:r>
  </w:p>
  <w:p>
    <w:pPr>
      <w:pStyle w:val="1"/>
      <w:spacing w:before="120"/>
      <w:rPr>
        <w:rFonts w:ascii="Times New Roman" w:hAnsi="Times New Roman"/>
        <w:szCs w:val="28"/>
      </w:rPr>
    </w:pPr>
    <w:r>
      <w:rPr>
        <w:rFonts w:ascii="Times New Roman" w:hAnsi="Times New Roman"/>
        <w:szCs w:val="28"/>
      </w:rPr>
      <w:t xml:space="preserve">НАЧАЛЬНИК ФИНАНСОВОГО УПРАВЛЕНИЯ </w:t>
    </w:r>
  </w:p>
  <w:p>
    <w:pPr>
      <w:pStyle w:val="1"/>
      <w:spacing w:before="120"/>
      <w:rPr>
        <w:rFonts w:ascii="Times New Roman" w:hAnsi="Times New Roman"/>
        <w:szCs w:val="28"/>
      </w:rPr>
    </w:pPr>
    <w:proofErr w:type="gramStart"/>
    <w:r>
      <w:rPr>
        <w:rFonts w:ascii="Times New Roman" w:hAnsi="Times New Roman"/>
        <w:szCs w:val="28"/>
      </w:rPr>
      <w:t>П</w:t>
    </w:r>
    <w:proofErr w:type="gramEnd"/>
    <w:r>
      <w:rPr>
        <w:rFonts w:ascii="Times New Roman" w:hAnsi="Times New Roman"/>
        <w:szCs w:val="28"/>
      </w:rPr>
      <w:t xml:space="preserve"> Р И К А З</w:t>
    </w:r>
  </w:p>
  <w:p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>
      <w:tc>
        <w:tcPr>
          <w:tcW w:w="2340" w:type="dxa"/>
          <w:tcBorders>
            <w:bottom w:val="single" w:sz="4" w:space="0" w:color="auto"/>
          </w:tcBorders>
          <w:shd w:val="clear" w:color="auto" w:fill="auto"/>
        </w:tcPr>
        <w:p>
          <w:pPr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17.06.2019</w:t>
          </w:r>
        </w:p>
      </w:tc>
      <w:tc>
        <w:tcPr>
          <w:tcW w:w="5580" w:type="dxa"/>
          <w:shd w:val="clear" w:color="auto" w:fill="auto"/>
        </w:tcPr>
        <w:p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  <w:shd w:val="clear" w:color="auto" w:fill="auto"/>
        </w:tcPr>
        <w:p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51</w:t>
          </w:r>
        </w:p>
      </w:tc>
    </w:tr>
  </w:tbl>
  <w:p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5B2"/>
    <w:multiLevelType w:val="hybridMultilevel"/>
    <w:tmpl w:val="7CCE684A"/>
    <w:lvl w:ilvl="0" w:tplc="A768D1EA">
      <w:start w:val="1"/>
      <w:numFmt w:val="decimal"/>
      <w:lvlText w:val="%1."/>
      <w:lvlJc w:val="left"/>
      <w:pPr>
        <w:ind w:left="377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9220EB6"/>
    <w:multiLevelType w:val="hybridMultilevel"/>
    <w:tmpl w:val="6E043216"/>
    <w:lvl w:ilvl="0" w:tplc="4E1634F8">
      <w:start w:val="1"/>
      <w:numFmt w:val="decimal"/>
      <w:lvlText w:val="%1)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824A45"/>
    <w:multiLevelType w:val="hybridMultilevel"/>
    <w:tmpl w:val="EFC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Pr>
      <w:b/>
      <w:bCs/>
      <w:sz w:val="27"/>
      <w:szCs w:val="27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a">
    <w:name w:val="List Paragraph"/>
    <w:basedOn w:val="a"/>
    <w:uiPriority w:val="34"/>
    <w:qFormat/>
    <w:pPr>
      <w:ind w:left="708"/>
    </w:pPr>
  </w:style>
  <w:style w:type="paragraph" w:customStyle="1" w:styleId="ab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character" w:styleId="a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715591D022A90514957B5ABB961EF65FE35FBA21FB0E7CAD61816FC58F390CLBzDD" TargetMode="External"/><Relationship Id="rId13" Type="http://schemas.openxmlformats.org/officeDocument/2006/relationships/hyperlink" Target="http://www.seversk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0;&#1076;&#1084;_&#1060;&#1059;_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0412-3A44-48D5-8245-19616CCA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Адм_ФУ_приказ</Template>
  <TotalTime>34</TotalTime>
  <Pages>2</Pages>
  <Words>471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Kuptzova</dc:creator>
  <cp:lastModifiedBy>Холоша Е.А.</cp:lastModifiedBy>
  <cp:revision>10</cp:revision>
  <cp:lastPrinted>2019-06-14T08:09:00Z</cp:lastPrinted>
  <dcterms:created xsi:type="dcterms:W3CDTF">2019-06-14T07:42:00Z</dcterms:created>
  <dcterms:modified xsi:type="dcterms:W3CDTF">2019-06-18T04:44:00Z</dcterms:modified>
</cp:coreProperties>
</file>