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noProof/>
        </w:rPr>
        <w:pict>
          <v:rect id="_x0000_s1030" style="position:absolute;left:0;text-align:left;margin-left:211.25pt;margin-top:-29.8pt;width:83.1pt;height:28.35pt;z-index:251657216" fillcolor="white [3212]" stroked="f"/>
        </w:pict>
      </w:r>
    </w:p>
    <w:tbl>
      <w:tblPr>
        <w:tblW w:w="3543" w:type="dxa"/>
        <w:tblInd w:w="6204" w:type="dxa"/>
        <w:tblLook w:val="04A0"/>
      </w:tblPr>
      <w:tblGrid>
        <w:gridCol w:w="3543"/>
      </w:tblGrid>
      <w:tr>
        <w:tc>
          <w:tcPr>
            <w:tcW w:w="3543" w:type="dxa"/>
          </w:tcPr>
          <w:p>
            <w:pPr>
              <w:widowControl w:val="0"/>
              <w:autoSpaceDE w:val="0"/>
              <w:autoSpaceDN w:val="0"/>
              <w:adjustRightInd w:val="0"/>
              <w:ind w:left="241" w:hanging="241"/>
              <w:rPr>
                <w:lang w:val="en-US"/>
              </w:rPr>
            </w:pPr>
            <w:r>
              <w:rPr>
                <w:noProof/>
              </w:rPr>
              <w:pict>
                <v:rect id="_x0000_s1031" style="position:absolute;left:0;text-align:left;margin-left:-104.85pt;margin-top:-31.25pt;width:54.6pt;height:23.4pt;z-index:251658240" fillcolor="white [3212]" strokecolor="white [3212]"/>
              </w:pict>
            </w:r>
            <w:r>
              <w:rPr>
                <w:lang w:val="en-US"/>
              </w:rPr>
              <w:t>УТВЕРЖДЕН</w:t>
            </w:r>
          </w:p>
        </w:tc>
      </w:tr>
      <w:tr>
        <w:tc>
          <w:tcPr>
            <w:tcW w:w="3543" w:type="dxa"/>
          </w:tcPr>
          <w:p>
            <w:pPr>
              <w:widowControl w:val="0"/>
              <w:autoSpaceDE w:val="0"/>
              <w:autoSpaceDN w:val="0"/>
              <w:adjustRightInd w:val="0"/>
            </w:pPr>
            <w:r>
              <w:t>распоряжением</w:t>
            </w:r>
          </w:p>
        </w:tc>
      </w:tr>
      <w:tr>
        <w:tc>
          <w:tcPr>
            <w:tcW w:w="3543" w:type="dxa"/>
          </w:tcPr>
          <w:p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Администрации ЗАТО</w:t>
            </w:r>
            <w:r>
              <w:t xml:space="preserve"> </w:t>
            </w:r>
            <w:r>
              <w:rPr>
                <w:lang w:val="en-US"/>
              </w:rPr>
              <w:t>Северск</w:t>
            </w:r>
          </w:p>
        </w:tc>
      </w:tr>
      <w:tr>
        <w:tc>
          <w:tcPr>
            <w:tcW w:w="3543" w:type="dxa"/>
          </w:tcPr>
          <w:p>
            <w:pPr>
              <w:widowControl w:val="0"/>
              <w:autoSpaceDE w:val="0"/>
              <w:autoSpaceDN w:val="0"/>
              <w:adjustRightInd w:val="0"/>
              <w:ind w:right="-283"/>
            </w:pPr>
            <w:r>
              <w:rPr>
                <w:lang w:val="en-US"/>
              </w:rPr>
              <w:t>от____________№______</w:t>
            </w:r>
            <w:r>
              <w:t>_____</w:t>
            </w:r>
          </w:p>
        </w:tc>
      </w:tr>
    </w:tbl>
    <w:p>
      <w:pPr>
        <w:jc w:val="right"/>
      </w:pPr>
    </w:p>
    <w:p>
      <w:pPr>
        <w:jc w:val="center"/>
      </w:pPr>
    </w:p>
    <w:p>
      <w:pPr>
        <w:jc w:val="center"/>
      </w:pPr>
      <w:r>
        <w:t xml:space="preserve">РЕГЛАМЕНТ </w:t>
      </w:r>
    </w:p>
    <w:p>
      <w:pPr>
        <w:jc w:val="center"/>
      </w:pPr>
      <w:r>
        <w:t xml:space="preserve">работы с  информационной системой размещения </w:t>
      </w:r>
    </w:p>
    <w:p>
      <w:pPr>
        <w:jc w:val="center"/>
      </w:pPr>
      <w:r>
        <w:t>муниципальных закупок «АЦК - Муниципальный заказ»</w:t>
      </w:r>
    </w:p>
    <w:p>
      <w:pPr>
        <w:pStyle w:val="a5"/>
        <w:tabs>
          <w:tab w:val="left" w:pos="4248"/>
        </w:tabs>
        <w:spacing w:line="232" w:lineRule="auto"/>
        <w:outlineLvl w:val="0"/>
        <w:rPr>
          <w:bCs w:val="0"/>
          <w:iCs/>
          <w:sz w:val="24"/>
        </w:rPr>
      </w:pPr>
      <w:bookmarkStart w:id="0" w:name="_Toc411353000"/>
    </w:p>
    <w:p>
      <w:pPr>
        <w:pStyle w:val="a5"/>
        <w:tabs>
          <w:tab w:val="left" w:pos="4248"/>
        </w:tabs>
        <w:spacing w:line="232" w:lineRule="auto"/>
        <w:outlineLvl w:val="0"/>
        <w:rPr>
          <w:bCs w:val="0"/>
          <w:iCs/>
          <w:sz w:val="24"/>
        </w:rPr>
      </w:pPr>
    </w:p>
    <w:p>
      <w:pPr>
        <w:pStyle w:val="a5"/>
        <w:tabs>
          <w:tab w:val="left" w:pos="4248"/>
        </w:tabs>
        <w:spacing w:after="120" w:line="233" w:lineRule="auto"/>
        <w:outlineLvl w:val="0"/>
        <w:rPr>
          <w:b w:val="0"/>
          <w:bCs w:val="0"/>
          <w:iCs/>
          <w:sz w:val="24"/>
        </w:rPr>
      </w:pPr>
      <w:r>
        <w:rPr>
          <w:b w:val="0"/>
          <w:bCs w:val="0"/>
          <w:iCs/>
          <w:sz w:val="24"/>
        </w:rPr>
        <w:t>1. Общие положения</w:t>
      </w:r>
      <w:bookmarkEnd w:id="0"/>
    </w:p>
    <w:p>
      <w:pPr>
        <w:ind w:firstLine="709"/>
        <w:jc w:val="both"/>
      </w:pPr>
      <w:r>
        <w:t xml:space="preserve">1.1. Настоящий Регламент размещения муниципальных  </w:t>
      </w:r>
      <w:proofErr w:type="gramStart"/>
      <w:r>
        <w:t>закупок</w:t>
      </w:r>
      <w:proofErr w:type="gramEnd"/>
      <w:r>
        <w:t xml:space="preserve"> ЗАТО Северск (далее - Регламент) в информационной системе «АЦК - Муниципальный заказ»,  разработан в целях установления правил взаимодействия муниципальных заказчиков, муниципальных бюджетных учреждений, созданных Администрацией  ЗАТО Северск, отдела муниципального заказа Администрации ЗАТО Северск, при осуществлении закупок товаров, работ и услуг  в рамках Федерального закона от 05.04.2013 № 44-ФЗ "О контрактной системе в сфере закупок товаров, работ, услуг для обеспечения государственных и муниципальных нужд» с использованием информационной системы «АЦК - Муниципальный заказ»,             по следующим направлениям:</w:t>
      </w:r>
    </w:p>
    <w:p>
      <w:pPr>
        <w:ind w:firstLine="709"/>
        <w:jc w:val="both"/>
      </w:pPr>
      <w:r>
        <w:t>1) формирование и ведение планов закупок;</w:t>
      </w:r>
    </w:p>
    <w:p>
      <w:pPr>
        <w:ind w:firstLine="709"/>
        <w:jc w:val="both"/>
      </w:pPr>
      <w:r>
        <w:t>2) формирование и ведение планов-графиков;</w:t>
      </w:r>
    </w:p>
    <w:p>
      <w:pPr>
        <w:ind w:firstLine="709"/>
        <w:jc w:val="both"/>
      </w:pPr>
      <w:r>
        <w:t>3) формирование и ведение решений (извещений) на закупку;</w:t>
      </w:r>
    </w:p>
    <w:p>
      <w:pPr>
        <w:ind w:firstLine="709"/>
        <w:jc w:val="both"/>
      </w:pPr>
      <w:r>
        <w:t>4) формирование контрактов.</w:t>
      </w:r>
    </w:p>
    <w:p>
      <w:pPr>
        <w:ind w:firstLine="709"/>
        <w:jc w:val="both"/>
      </w:pPr>
      <w:r>
        <w:t>1.2. Для целей настоящего Регламента используются следующие понятия, обозначения и сокращения:</w:t>
      </w:r>
    </w:p>
    <w:p>
      <w:pPr>
        <w:ind w:firstLine="709"/>
        <w:jc w:val="both"/>
      </w:pPr>
      <w:r>
        <w:t>1) Федеральный закон от 05.04.2013 № 44-ФЗ "О контрактной системе в сфере закупок товаров, работ, услуг для обеспечения государственных и муниципальных нужд» - Федеральный закон 44-ФЗ;</w:t>
      </w:r>
    </w:p>
    <w:p>
      <w:pPr>
        <w:ind w:firstLine="709"/>
        <w:jc w:val="both"/>
      </w:pPr>
      <w:r>
        <w:t>2) АЦК - информационная система «АЦК - Муниципальный заказ»;</w:t>
      </w:r>
    </w:p>
    <w:p>
      <w:pPr>
        <w:ind w:firstLine="709"/>
        <w:jc w:val="both"/>
      </w:pPr>
      <w:r>
        <w:t>3) Заказчик - в соответствии с Федеральным законом;</w:t>
      </w:r>
    </w:p>
    <w:p>
      <w:pPr>
        <w:ind w:firstLine="709"/>
        <w:jc w:val="both"/>
      </w:pPr>
      <w:r>
        <w:t>4) Закупка - в соответствии с Федеральным законом;</w:t>
      </w:r>
    </w:p>
    <w:p>
      <w:pPr>
        <w:ind w:firstLine="709"/>
        <w:jc w:val="both"/>
      </w:pPr>
      <w:r>
        <w:t>5) ЕИ</w:t>
      </w:r>
      <w:proofErr w:type="gramStart"/>
      <w:r>
        <w:t>С-</w:t>
      </w:r>
      <w:proofErr w:type="gramEnd"/>
      <w:r>
        <w:t xml:space="preserve"> единая информационная система в сфере закупок;</w:t>
      </w:r>
    </w:p>
    <w:p>
      <w:pPr>
        <w:ind w:firstLine="709"/>
        <w:jc w:val="both"/>
      </w:pPr>
      <w:r>
        <w:t>6) ЭД - электронный документ;</w:t>
      </w:r>
    </w:p>
    <w:p>
      <w:pPr>
        <w:ind w:firstLine="709"/>
        <w:jc w:val="both"/>
      </w:pPr>
      <w:r>
        <w:t>7) КСИБ - контрольная система исполнения бюджета;</w:t>
      </w:r>
    </w:p>
    <w:p>
      <w:pPr>
        <w:ind w:firstLine="709"/>
        <w:jc w:val="both"/>
      </w:pPr>
      <w:r>
        <w:t>8) ИС - информационная система;</w:t>
      </w:r>
    </w:p>
    <w:p>
      <w:pPr>
        <w:ind w:firstLine="709"/>
        <w:jc w:val="both"/>
      </w:pPr>
      <w:r>
        <w:t>9) Статус - статус ЭД в ИС «АЦК - муниципальный заказ»;</w:t>
      </w:r>
    </w:p>
    <w:p>
      <w:pPr>
        <w:ind w:firstLine="709"/>
        <w:jc w:val="both"/>
      </w:pPr>
      <w:r>
        <w:t xml:space="preserve">10) Оператор - оператор ИС «АЦК - муниципальный заказ» в лице ГРБС, бюджетных или казенных учреждений; </w:t>
      </w:r>
    </w:p>
    <w:p>
      <w:pPr>
        <w:ind w:firstLine="709"/>
        <w:jc w:val="both"/>
      </w:pPr>
      <w:r>
        <w:t>11) Конкурентная процедура – процедура определения поставщика (подрядчика, исполнителя) путем проведения электронного аукциона, открытого конкурса, запроса котировок, запроса предложений, предварительного отбора.</w:t>
      </w:r>
    </w:p>
    <w:p>
      <w:pPr>
        <w:ind w:firstLine="709"/>
        <w:jc w:val="both"/>
      </w:pPr>
      <w:r>
        <w:t>12) Документация о закупке – документация, включающая: конкурсную документацию, документацию об аукционе, документацию о запросе предложений, извещение о проведении запроса котировок, извещение о проведении предварительного отбора, приглашение принять участие в закрытых способах определения поставщика (подрядчика, исполнителя), разработанные в соответствии с требованиями Федерального закона;</w:t>
      </w:r>
    </w:p>
    <w:p>
      <w:pPr>
        <w:ind w:firstLine="709"/>
        <w:jc w:val="both"/>
      </w:pPr>
      <w:r>
        <w:lastRenderedPageBreak/>
        <w:t xml:space="preserve">1.3. Функции  уполномоченного органа  в сфере  осуществления закупок осуществляет отдел муниципального заказа </w:t>
      </w:r>
      <w:proofErr w:type="gramStart"/>
      <w:r>
        <w:t>Администрации</w:t>
      </w:r>
      <w:proofErr w:type="gramEnd"/>
      <w:r>
        <w:t xml:space="preserve"> ЗАТО Северск.</w:t>
      </w:r>
    </w:p>
    <w:p>
      <w:pPr>
        <w:ind w:firstLine="540"/>
        <w:jc w:val="both"/>
      </w:pPr>
    </w:p>
    <w:p>
      <w:pPr>
        <w:pStyle w:val="1"/>
        <w:spacing w:before="120" w:after="120"/>
        <w:rPr>
          <w:rFonts w:ascii="Times New Roman" w:hAnsi="Times New Roman"/>
          <w:b w:val="0"/>
          <w:bCs/>
          <w:sz w:val="24"/>
          <w:szCs w:val="24"/>
        </w:rPr>
      </w:pPr>
      <w:bookmarkStart w:id="1" w:name="_Toc411353001"/>
      <w:r>
        <w:rPr>
          <w:rFonts w:ascii="Times New Roman" w:hAnsi="Times New Roman"/>
          <w:b w:val="0"/>
          <w:bCs/>
          <w:iCs/>
          <w:sz w:val="24"/>
          <w:szCs w:val="24"/>
        </w:rPr>
        <w:t>2. Подготовка справочников</w:t>
      </w:r>
      <w:bookmarkEnd w:id="1"/>
    </w:p>
    <w:p>
      <w:pPr>
        <w:pStyle w:val="a9"/>
        <w:ind w:firstLine="708"/>
        <w:rPr>
          <w:bCs/>
          <w:i w:val="0"/>
        </w:rPr>
      </w:pPr>
      <w:r>
        <w:rPr>
          <w:i w:val="0"/>
        </w:rPr>
        <w:t>2.1.</w:t>
      </w:r>
      <w:r>
        <w:rPr>
          <w:bCs/>
          <w:i w:val="0"/>
        </w:rPr>
        <w:t xml:space="preserve"> Оператор:</w:t>
      </w:r>
    </w:p>
    <w:p>
      <w:pPr>
        <w:ind w:firstLine="708"/>
        <w:jc w:val="both"/>
      </w:pPr>
      <w:r>
        <w:t>2.1.1. Обеспечивает автоматизированный обмен справочников между ИС «</w:t>
      </w:r>
      <w:proofErr w:type="spellStart"/>
      <w:r>
        <w:t>АЦК-муниципальный</w:t>
      </w:r>
      <w:proofErr w:type="spellEnd"/>
      <w:r>
        <w:t xml:space="preserve"> заказ» и ИС «АЦК - Финансы» и ЕИС, ведение которых производится в соответствующих системах. </w:t>
      </w:r>
    </w:p>
    <w:p>
      <w:pPr>
        <w:ind w:firstLine="708"/>
        <w:jc w:val="both"/>
      </w:pPr>
      <w:r>
        <w:t>2.1.2. Справочники в ИС «</w:t>
      </w:r>
      <w:proofErr w:type="spellStart"/>
      <w:r>
        <w:t>АЦК-муниципальный</w:t>
      </w:r>
      <w:proofErr w:type="spellEnd"/>
      <w:r>
        <w:t xml:space="preserve"> заказ» выгружаются из ИС «АЦК – Финансы», а также формируются на основании справочников ЕИС.</w:t>
      </w:r>
    </w:p>
    <w:p>
      <w:pPr>
        <w:ind w:firstLine="708"/>
        <w:jc w:val="both"/>
      </w:pPr>
      <w:r>
        <w:t>2.1.3. Актуализация справочников ЕИС производится в автоматическом режиме каждые 7 дней, справочников из системы «АЦК – Финансы» - в режиме реального времени.</w:t>
      </w:r>
    </w:p>
    <w:p>
      <w:pPr>
        <w:pStyle w:val="1"/>
        <w:spacing w:before="120" w:after="120"/>
        <w:rPr>
          <w:rFonts w:ascii="Times New Roman" w:hAnsi="Times New Roman"/>
          <w:b w:val="0"/>
          <w:bCs/>
          <w:iCs/>
          <w:sz w:val="24"/>
          <w:szCs w:val="24"/>
        </w:rPr>
      </w:pP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3. Порядок формирования и утверждения планов закупок </w:t>
      </w:r>
    </w:p>
    <w:p>
      <w:pPr>
        <w:ind w:firstLine="708"/>
        <w:jc w:val="both"/>
        <w:rPr>
          <w:bCs/>
        </w:rPr>
      </w:pPr>
      <w:r>
        <w:t>3.1.</w:t>
      </w:r>
      <w:r>
        <w:rPr>
          <w:bCs/>
        </w:rPr>
        <w:t xml:space="preserve"> Заказчик:</w:t>
      </w:r>
    </w:p>
    <w:p>
      <w:pPr>
        <w:ind w:firstLine="708"/>
        <w:jc w:val="both"/>
      </w:pPr>
      <w:r>
        <w:t>3.1.1. </w:t>
      </w:r>
      <w:proofErr w:type="gramStart"/>
      <w:r>
        <w:t>В ИС</w:t>
      </w:r>
      <w:proofErr w:type="gramEnd"/>
      <w:r>
        <w:t xml:space="preserve"> «АЦК - муниципальный заказ»   создает план закупок путем формирования ЭД «План закупок» в статусе «Отложен».</w:t>
      </w:r>
    </w:p>
    <w:p>
      <w:pPr>
        <w:ind w:firstLine="708"/>
        <w:jc w:val="both"/>
      </w:pPr>
      <w:r>
        <w:t>3.1.2. Заполняет ЭД «План закупок» и отправляет в СКИБ для проведения контроля на соответствие доведенным лимитам переводом ЭД в статус  «Отправлен на контроль СКИБ».</w:t>
      </w:r>
    </w:p>
    <w:p>
      <w:pPr>
        <w:ind w:firstLine="708"/>
        <w:jc w:val="both"/>
      </w:pPr>
      <w:r>
        <w:t>3.1.3. После прохождения контроля в СКИБ ЭД «План закупок» возвращается в ИС «АЦК - муниципальный заказ» в статусах «Утвержден», «Нет обеспечения» или «Отказан»      с указанием причин отказа.</w:t>
      </w:r>
    </w:p>
    <w:p>
      <w:pPr>
        <w:ind w:firstLine="708"/>
        <w:jc w:val="both"/>
      </w:pPr>
      <w:r>
        <w:t xml:space="preserve">3.1.4. Если возвращенный ЭД «План закупок» получил статус «Нет обеспечения» или «Отказан», то Заказчик редактирует ЭД «План закупок» и повторяет процедуру контроля </w:t>
      </w:r>
      <w:proofErr w:type="spellStart"/>
      <w:r>
        <w:t>пп</w:t>
      </w:r>
      <w:proofErr w:type="spellEnd"/>
      <w:r>
        <w:t xml:space="preserve">. 3.1.2.-3.1.3.  </w:t>
      </w:r>
      <w:proofErr w:type="gramStart"/>
      <w:r>
        <w:t>согласно</w:t>
      </w:r>
      <w:proofErr w:type="gramEnd"/>
      <w:r>
        <w:t xml:space="preserve"> настоящего Регламента.</w:t>
      </w:r>
    </w:p>
    <w:p>
      <w:pPr>
        <w:ind w:firstLine="709"/>
        <w:jc w:val="both"/>
      </w:pPr>
      <w:r>
        <w:t>3.1.5. В случае статуса «Утвержден» ЭД «План закупок» Заказчик:</w:t>
      </w:r>
    </w:p>
    <w:p>
      <w:pPr>
        <w:ind w:firstLine="709"/>
        <w:jc w:val="both"/>
      </w:pPr>
      <w:r>
        <w:t>1) отправляет утвержденную версию ЭД «План закупок» в ЕИС для публикации;</w:t>
      </w:r>
    </w:p>
    <w:p>
      <w:pPr>
        <w:ind w:firstLine="709"/>
        <w:jc w:val="both"/>
      </w:pPr>
      <w:r>
        <w:t>2) проверяет выгруженный план закупок в личном кабинете ЕИС и публикует его;</w:t>
      </w:r>
    </w:p>
    <w:p>
      <w:pPr>
        <w:ind w:firstLine="709"/>
        <w:jc w:val="both"/>
      </w:pPr>
      <w:r>
        <w:t xml:space="preserve">3) в течение двух рабочих дней после публикации плана закупок в ЕИС в ИС «АЦК </w:t>
      </w:r>
      <w:proofErr w:type="gramStart"/>
      <w:r>
        <w:t>-м</w:t>
      </w:r>
      <w:proofErr w:type="gramEnd"/>
      <w:r>
        <w:t>униципальный заказ» должен поступить ответ о публикации плана закупок, с присвоением реестрового номера ЭД «План закупок» и закупкам.</w:t>
      </w:r>
    </w:p>
    <w:p>
      <w:pPr>
        <w:pStyle w:val="1"/>
        <w:spacing w:before="120" w:after="120"/>
        <w:rPr>
          <w:rFonts w:ascii="Times New Roman" w:hAnsi="Times New Roman"/>
          <w:b w:val="0"/>
          <w:bCs/>
          <w:iCs/>
          <w:sz w:val="24"/>
          <w:szCs w:val="24"/>
        </w:rPr>
      </w:pPr>
      <w:bookmarkStart w:id="2" w:name="_Toc411353002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4. Порядок формирования и утверждения планов-графиков </w:t>
      </w:r>
      <w:bookmarkEnd w:id="2"/>
    </w:p>
    <w:p>
      <w:pPr>
        <w:ind w:firstLine="709"/>
        <w:rPr>
          <w:bCs/>
        </w:rPr>
      </w:pPr>
      <w:bookmarkStart w:id="3" w:name="_GoBack"/>
      <w:bookmarkEnd w:id="3"/>
      <w:r>
        <w:t>4.1.</w:t>
      </w:r>
      <w:r>
        <w:rPr>
          <w:bCs/>
        </w:rPr>
        <w:t xml:space="preserve"> Заказчик:</w:t>
      </w:r>
    </w:p>
    <w:p>
      <w:pPr>
        <w:ind w:firstLine="709"/>
        <w:jc w:val="both"/>
      </w:pPr>
      <w:proofErr w:type="gramStart"/>
      <w:r>
        <w:t>В ИС</w:t>
      </w:r>
      <w:proofErr w:type="gramEnd"/>
      <w:r>
        <w:t xml:space="preserve"> «</w:t>
      </w:r>
      <w:proofErr w:type="spellStart"/>
      <w:r>
        <w:t>АЦК-муниципальный</w:t>
      </w:r>
      <w:proofErr w:type="spellEnd"/>
      <w:r>
        <w:t xml:space="preserve"> заказ»:</w:t>
      </w:r>
    </w:p>
    <w:p>
      <w:pPr>
        <w:ind w:firstLine="709"/>
        <w:jc w:val="both"/>
      </w:pPr>
      <w:r>
        <w:t>1) формирует на основании ЭД «План закупок» план-график путем создания ЭД «План-график» в статусе «Отложен»;</w:t>
      </w:r>
    </w:p>
    <w:p>
      <w:pPr>
        <w:ind w:firstLine="709"/>
        <w:jc w:val="both"/>
      </w:pPr>
      <w:r>
        <w:t>2)</w:t>
      </w:r>
      <w:r>
        <w:rPr>
          <w:lang w:val="en-US"/>
        </w:rPr>
        <w:t> </w:t>
      </w:r>
      <w:r>
        <w:t>утверждает план-график путем доведения ЭД «План-график» до статуса «Утвержден».</w:t>
      </w:r>
    </w:p>
    <w:p>
      <w:pPr>
        <w:ind w:firstLine="709"/>
        <w:jc w:val="both"/>
      </w:pPr>
      <w:r>
        <w:t xml:space="preserve">4.1.2. Отправляет утвержденную версию ЭД «План-график» в ЕИС для публикации. </w:t>
      </w:r>
    </w:p>
    <w:p>
      <w:pPr>
        <w:ind w:firstLine="709"/>
        <w:jc w:val="both"/>
      </w:pPr>
      <w:r>
        <w:t>4.1.3. Проверяет выгруженный план-график в личном кабинете ЕИС и публикует его  в соответствии со сроками, утвержденными Федеральным законом.</w:t>
      </w:r>
    </w:p>
    <w:p>
      <w:pPr>
        <w:ind w:firstLine="709"/>
        <w:jc w:val="both"/>
      </w:pPr>
      <w:r>
        <w:t xml:space="preserve">В течение двух рабочих дней после публикации плана-графика в ЕИС в ИС «АЦК </w:t>
      </w:r>
      <w:proofErr w:type="gramStart"/>
      <w:r>
        <w:t>-м</w:t>
      </w:r>
      <w:proofErr w:type="gramEnd"/>
      <w:r>
        <w:t>униципальный заказ»должен поступить ответ о публикации с присвоением реестрового номера ЭД «План-график».</w:t>
      </w:r>
    </w:p>
    <w:p>
      <w:pPr>
        <w:pStyle w:val="1"/>
        <w:spacing w:before="120" w:after="120"/>
        <w:rPr>
          <w:rFonts w:ascii="Times New Roman" w:hAnsi="Times New Roman"/>
          <w:b w:val="0"/>
          <w:bCs/>
          <w:iCs/>
          <w:sz w:val="24"/>
          <w:szCs w:val="24"/>
        </w:rPr>
      </w:pP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5. Внесение изменений в действующий план закупок </w:t>
      </w:r>
    </w:p>
    <w:p>
      <w:pPr>
        <w:ind w:firstLine="709"/>
        <w:rPr>
          <w:bCs/>
        </w:rPr>
      </w:pPr>
      <w:r>
        <w:t>5.1.</w:t>
      </w:r>
      <w:r>
        <w:rPr>
          <w:bCs/>
        </w:rPr>
        <w:t xml:space="preserve"> Заказчик:</w:t>
      </w:r>
    </w:p>
    <w:p>
      <w:pPr>
        <w:ind w:firstLine="709"/>
        <w:jc w:val="both"/>
      </w:pPr>
      <w:r>
        <w:t>5.1.1. Формирует новую или вносит изменения в ранее опубликованную закупку в ИС «АЦК - муниципальный заказ</w:t>
      </w:r>
      <w:proofErr w:type="gramStart"/>
      <w:r>
        <w:t>»н</w:t>
      </w:r>
      <w:proofErr w:type="gramEnd"/>
      <w:r>
        <w:t xml:space="preserve">а основании утверждённого ЭД «План закупок» путем выполнения действия «Внести изменение», в результате которого формируется новая версия </w:t>
      </w:r>
      <w:r>
        <w:lastRenderedPageBreak/>
        <w:t>ЭД «План закупок» в статусе «Новый», а ранее утвержденная версия ЭД «План закупок» переводится в статус «Изменение плана закупок».</w:t>
      </w:r>
    </w:p>
    <w:p>
      <w:pPr>
        <w:ind w:firstLine="709"/>
        <w:jc w:val="both"/>
      </w:pPr>
      <w:r>
        <w:t xml:space="preserve">5.1.2. После внесения необходимых изменений проводит контроль, утверждение и размещение ЭД «План закупок» в ЕИС в соответствии с </w:t>
      </w:r>
      <w:proofErr w:type="spellStart"/>
      <w:r>
        <w:t>пп</w:t>
      </w:r>
      <w:proofErr w:type="spellEnd"/>
      <w:r>
        <w:t>. 3.1.2.-3.1.5. настоящего Регламента.</w:t>
      </w:r>
    </w:p>
    <w:p>
      <w:pPr>
        <w:pStyle w:val="1"/>
        <w:spacing w:before="120" w:after="120"/>
        <w:rPr>
          <w:rFonts w:ascii="Times New Roman" w:hAnsi="Times New Roman"/>
          <w:b w:val="0"/>
          <w:bCs/>
          <w:iCs/>
          <w:sz w:val="24"/>
          <w:szCs w:val="24"/>
        </w:rPr>
      </w:pPr>
      <w:bookmarkStart w:id="4" w:name="_Toc411353003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6. Внесение изменений в действующий план-график </w:t>
      </w:r>
    </w:p>
    <w:p>
      <w:pPr>
        <w:ind w:firstLine="709"/>
        <w:rPr>
          <w:bCs/>
        </w:rPr>
      </w:pPr>
      <w:r>
        <w:t>6.1.</w:t>
      </w:r>
      <w:r>
        <w:rPr>
          <w:bCs/>
        </w:rPr>
        <w:t xml:space="preserve"> Заказчик:</w:t>
      </w:r>
    </w:p>
    <w:p>
      <w:pPr>
        <w:ind w:firstLine="709"/>
        <w:jc w:val="both"/>
      </w:pPr>
      <w:r>
        <w:t>6.1.1. Формирует новую закупку или вносит изменения в ранее опубликованную закупку в соответствии с разделом 5 настоящего Регламента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»н</w:t>
      </w:r>
      <w:proofErr w:type="gramEnd"/>
      <w:r>
        <w:t>а основании утверждённого ЭД «План-график» путем выполнения действия «Внести изменение», в результате которого формируется новая версия ЭД «План-график»», а ранее утвержденная версия ЭД «План-график» переводится в статус «Изменение план-графика».</w:t>
      </w:r>
    </w:p>
    <w:p>
      <w:pPr>
        <w:ind w:firstLine="709"/>
        <w:jc w:val="both"/>
      </w:pPr>
      <w:r>
        <w:t xml:space="preserve">6.1.2. После внесения необходимых изменений доводит ЭД «План-график» до статуса «Утвержден». </w:t>
      </w:r>
    </w:p>
    <w:p>
      <w:pPr>
        <w:ind w:firstLine="709"/>
        <w:jc w:val="both"/>
      </w:pPr>
      <w:r>
        <w:t>6.1.3. Публикует утвержденную версию ЭД «План-график» в ЕИС в соответствии с пп.4.1.2.-4.1.3. настоящего Регламента.</w:t>
      </w:r>
    </w:p>
    <w:p>
      <w:pPr>
        <w:pStyle w:val="1"/>
        <w:spacing w:before="120" w:after="120"/>
        <w:rPr>
          <w:rFonts w:ascii="Times New Roman" w:hAnsi="Times New Roman"/>
          <w:b w:val="0"/>
          <w:bCs/>
          <w:iCs/>
          <w:sz w:val="24"/>
          <w:szCs w:val="24"/>
        </w:rPr>
      </w:pP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7. </w:t>
      </w:r>
      <w:bookmarkEnd w:id="4"/>
      <w:r>
        <w:rPr>
          <w:rFonts w:ascii="Times New Roman" w:hAnsi="Times New Roman"/>
          <w:b w:val="0"/>
          <w:bCs/>
          <w:iCs/>
          <w:sz w:val="24"/>
          <w:szCs w:val="24"/>
        </w:rPr>
        <w:t>Порядок проведения процедур</w:t>
      </w:r>
    </w:p>
    <w:p>
      <w:pPr>
        <w:ind w:firstLine="709"/>
      </w:pPr>
      <w:r>
        <w:t>7.1. Проведение конкурентных процедур</w:t>
      </w:r>
    </w:p>
    <w:p>
      <w:pPr>
        <w:ind w:firstLine="709"/>
        <w:jc w:val="both"/>
      </w:pPr>
      <w:r>
        <w:t>7.1.1. На основании утвержденного плана-графика и утвержденной документации о закупке Заказчик:</w:t>
      </w:r>
    </w:p>
    <w:p>
      <w:pPr>
        <w:ind w:firstLine="709"/>
        <w:jc w:val="both"/>
      </w:pPr>
      <w:r>
        <w:t xml:space="preserve">7.1.1.1. Формирует ЭД «Заявка на закупку» и обрабатывает его до статуса «Есть </w:t>
      </w:r>
      <w:proofErr w:type="spellStart"/>
      <w:r>
        <w:t>лимиты\план</w:t>
      </w:r>
      <w:proofErr w:type="spellEnd"/>
      <w:r>
        <w:t>».</w:t>
      </w:r>
    </w:p>
    <w:p>
      <w:pPr>
        <w:ind w:firstLine="709"/>
        <w:jc w:val="both"/>
      </w:pPr>
      <w:r>
        <w:t xml:space="preserve">7.1.1.2. На основании ЭД «Заявка на закупку» формирует ЭД «Решение» для проведения: </w:t>
      </w:r>
    </w:p>
    <w:p>
      <w:pPr>
        <w:pStyle w:val="a7"/>
        <w:ind w:firstLine="709"/>
        <w:rPr>
          <w:iCs/>
        </w:rPr>
      </w:pPr>
      <w:r>
        <w:rPr>
          <w:iCs/>
        </w:rPr>
        <w:t>1) конкурса - ЭД «Решение о проведении конкурса»;</w:t>
      </w:r>
    </w:p>
    <w:p>
      <w:pPr>
        <w:pStyle w:val="a7"/>
        <w:ind w:firstLine="708"/>
        <w:rPr>
          <w:iCs/>
        </w:rPr>
      </w:pPr>
      <w:r>
        <w:rPr>
          <w:iCs/>
        </w:rPr>
        <w:t xml:space="preserve">2) электронного аукциона - ЭД «Решение о проведении торгов на ЭТП»; </w:t>
      </w:r>
    </w:p>
    <w:p>
      <w:pPr>
        <w:pStyle w:val="a7"/>
        <w:ind w:firstLine="708"/>
        <w:rPr>
          <w:iCs/>
        </w:rPr>
      </w:pPr>
      <w:r>
        <w:rPr>
          <w:iCs/>
        </w:rPr>
        <w:t xml:space="preserve">3) запроса котировок - ЭД «Решение о проведении запроса котировок»; </w:t>
      </w:r>
    </w:p>
    <w:p>
      <w:pPr>
        <w:pStyle w:val="a7"/>
        <w:ind w:firstLine="708"/>
        <w:rPr>
          <w:iCs/>
        </w:rPr>
      </w:pPr>
      <w:r>
        <w:rPr>
          <w:iCs/>
        </w:rPr>
        <w:t xml:space="preserve">4) запроса предложений - ЭД «Решение о проведении запроса предложений»; </w:t>
      </w:r>
    </w:p>
    <w:p>
      <w:pPr>
        <w:pStyle w:val="a7"/>
        <w:ind w:firstLine="708"/>
        <w:rPr>
          <w:iCs/>
        </w:rPr>
      </w:pPr>
      <w:r>
        <w:rPr>
          <w:iCs/>
        </w:rPr>
        <w:t>5) предварительного отбора - ЭД «Решение о предварительном отборе».</w:t>
      </w:r>
    </w:p>
    <w:p>
      <w:pPr>
        <w:pStyle w:val="a7"/>
        <w:ind w:firstLine="709"/>
        <w:rPr>
          <w:iCs/>
        </w:rPr>
      </w:pPr>
      <w:r>
        <w:rPr>
          <w:iCs/>
        </w:rPr>
        <w:t>ЭД «Решение» должен полностью соответствовать утвержденному плану-графику       и утвержденной документации о закупке.</w:t>
      </w:r>
    </w:p>
    <w:p>
      <w:pPr>
        <w:pStyle w:val="a7"/>
        <w:ind w:firstLine="708"/>
      </w:pPr>
      <w:r>
        <w:rPr>
          <w:iCs/>
        </w:rPr>
        <w:t>7.1.1.3.</w:t>
      </w:r>
      <w:r>
        <w:t xml:space="preserve"> Прикрепляет к ЭД «Решение» соответствующую документацию о закупке, обоснование начальной (максимальной) цены контракта и другие документы (в случае необходимости) в электронном виде в форматах, уставленных в ЕИС. Общий объем прикрепляемых документов не должен превышать 50 Мбайт.</w:t>
      </w:r>
    </w:p>
    <w:p>
      <w:pPr>
        <w:pStyle w:val="a7"/>
        <w:ind w:firstLine="708"/>
      </w:pPr>
      <w:r>
        <w:t>7.1.1.4. Обрабатывает ЭД «Решение»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»д</w:t>
      </w:r>
      <w:proofErr w:type="gramEnd"/>
      <w:r>
        <w:t>о статуса «Экспертиза».</w:t>
      </w:r>
    </w:p>
    <w:p>
      <w:pPr>
        <w:pStyle w:val="a7"/>
        <w:ind w:firstLine="708"/>
      </w:pPr>
      <w:r>
        <w:t xml:space="preserve">7.1.1.5. Направляет в отдел муниципального заказа Администрации ЗАТО Северск утвержденную документацию о закупке с </w:t>
      </w:r>
      <w:proofErr w:type="gramStart"/>
      <w:r>
        <w:t>обращением</w:t>
      </w:r>
      <w:proofErr w:type="gramEnd"/>
      <w:r>
        <w:t xml:space="preserve"> о необходимости проведения конкурентной процедуры путем размещения в ЕИС. В обращении указывает:</w:t>
      </w:r>
    </w:p>
    <w:p>
      <w:pPr>
        <w:pStyle w:val="a7"/>
        <w:ind w:firstLine="709"/>
      </w:pPr>
      <w:r>
        <w:t>а) наименование объекта закупки;</w:t>
      </w:r>
    </w:p>
    <w:p>
      <w:pPr>
        <w:pStyle w:val="a7"/>
        <w:ind w:firstLine="709"/>
      </w:pPr>
      <w:r>
        <w:t>б) номер, дата ЭД «Решение» в ИС «</w:t>
      </w:r>
      <w:proofErr w:type="spellStart"/>
      <w:r>
        <w:t>АЦК-муниципальный</w:t>
      </w:r>
      <w:proofErr w:type="spellEnd"/>
      <w:r>
        <w:t xml:space="preserve"> заказ»;</w:t>
      </w:r>
    </w:p>
    <w:p>
      <w:pPr>
        <w:pStyle w:val="a7"/>
        <w:ind w:firstLine="709"/>
      </w:pPr>
      <w:r>
        <w:t>в) номер позиции плана-графика в ЕИС.</w:t>
      </w:r>
    </w:p>
    <w:p>
      <w:pPr>
        <w:pStyle w:val="a7"/>
        <w:ind w:firstLine="708"/>
        <w:rPr>
          <w:iCs/>
        </w:rPr>
      </w:pPr>
      <w:r>
        <w:rPr>
          <w:iCs/>
        </w:rPr>
        <w:t xml:space="preserve">7.1.2. На основании предоставленной утвержденной документации о закупке </w:t>
      </w:r>
      <w:r>
        <w:t xml:space="preserve">отдел муниципального заказа </w:t>
      </w:r>
      <w:proofErr w:type="gramStart"/>
      <w:r>
        <w:t>Администрации</w:t>
      </w:r>
      <w:proofErr w:type="gramEnd"/>
      <w:r>
        <w:t xml:space="preserve"> ЗАТО Северск</w:t>
      </w:r>
      <w:r>
        <w:rPr>
          <w:iCs/>
        </w:rPr>
        <w:t>:</w:t>
      </w:r>
    </w:p>
    <w:p>
      <w:pPr>
        <w:pStyle w:val="a7"/>
        <w:ind w:firstLine="708"/>
        <w:rPr>
          <w:iCs/>
        </w:rPr>
      </w:pPr>
      <w:r>
        <w:rPr>
          <w:iCs/>
        </w:rPr>
        <w:t>7.1.2.1. Осуществляет проверку ЭД «Решение» на соответствие утвержденной документации о закупке.</w:t>
      </w:r>
    </w:p>
    <w:p>
      <w:pPr>
        <w:pStyle w:val="a7"/>
        <w:ind w:firstLine="708"/>
        <w:rPr>
          <w:iCs/>
        </w:rPr>
      </w:pPr>
      <w:r>
        <w:rPr>
          <w:iCs/>
        </w:rPr>
        <w:t>7.1.2.2. Устанавливает сроки проведения процедуры определения поставщика (подрядчика, исполнителя), выбирает комиссию и обрабатывает ЭД «Решение» до статуса «</w:t>
      </w:r>
      <w:proofErr w:type="gramStart"/>
      <w:r>
        <w:rPr>
          <w:iCs/>
        </w:rPr>
        <w:t>Загружен</w:t>
      </w:r>
      <w:proofErr w:type="gramEnd"/>
      <w:r>
        <w:rPr>
          <w:iCs/>
        </w:rPr>
        <w:t xml:space="preserve"> на ООС».</w:t>
      </w:r>
    </w:p>
    <w:p>
      <w:pPr>
        <w:ind w:firstLine="708"/>
        <w:jc w:val="both"/>
      </w:pPr>
      <w:r>
        <w:lastRenderedPageBreak/>
        <w:t xml:space="preserve">7.1.2.3. В случае если ЭД «Решение» проходит автоматическую проверку в ЕИС        на соответствие законодательству о закупках и план-графику закупок, отдел муниципального заказа </w:t>
      </w:r>
      <w:proofErr w:type="gramStart"/>
      <w:r>
        <w:t>Администрации</w:t>
      </w:r>
      <w:proofErr w:type="gramEnd"/>
      <w:r>
        <w:t xml:space="preserve"> ЗАТО Северск публикует извещение в ЕИС. В случае если на этапе автоматической проверки были выявлены нарушения, отдел муниципального заказа </w:t>
      </w:r>
      <w:proofErr w:type="gramStart"/>
      <w:r>
        <w:t>Администрации</w:t>
      </w:r>
      <w:proofErr w:type="gramEnd"/>
      <w:r>
        <w:t xml:space="preserve"> ЗАТО Северск возвращает ЭД «Решение» заказчику для редактирования.</w:t>
      </w:r>
    </w:p>
    <w:p>
      <w:pPr>
        <w:ind w:firstLine="708"/>
        <w:jc w:val="both"/>
        <w:rPr>
          <w:b/>
        </w:rPr>
      </w:pPr>
      <w:r>
        <w:t>7.2. Осуществление закупки у единственного поставщика (подрядчика, исполнителя)</w:t>
      </w:r>
    </w:p>
    <w:p>
      <w:pPr>
        <w:ind w:firstLine="708"/>
        <w:jc w:val="both"/>
      </w:pPr>
      <w:r>
        <w:t>7.2.1. В случае если Федеральным законом 44-ФЗ установлено требование                     о публикации извещения о заключении контракта с единственным поставщиком (подрядчиком, исполнителем) в ЕИС, Заказчик:</w:t>
      </w:r>
    </w:p>
    <w:p>
      <w:pPr>
        <w:ind w:firstLine="708"/>
        <w:jc w:val="both"/>
      </w:pPr>
      <w:r>
        <w:t xml:space="preserve">7.2.1.1. На основании соответствующей закупки из ЭД «План-график» в ИС «АЦК </w:t>
      </w:r>
      <w:proofErr w:type="gramStart"/>
      <w:r>
        <w:t>-м</w:t>
      </w:r>
      <w:proofErr w:type="gramEnd"/>
      <w:r>
        <w:t xml:space="preserve">униципальный заказ» формирует ЭД «Заявка на закупку» и обрабатывает до статуса «Есть </w:t>
      </w:r>
      <w:proofErr w:type="spellStart"/>
      <w:r>
        <w:t>лимиты\план</w:t>
      </w:r>
      <w:proofErr w:type="spellEnd"/>
      <w:r>
        <w:t>».</w:t>
      </w:r>
    </w:p>
    <w:p>
      <w:pPr>
        <w:ind w:firstLine="708"/>
        <w:jc w:val="both"/>
      </w:pPr>
      <w:r>
        <w:t>7.2.1.2. На основании ЭД «Заявка на закупку» формирует ЭД «Решение» в статусе «Новый».</w:t>
      </w:r>
    </w:p>
    <w:p>
      <w:pPr>
        <w:ind w:firstLine="708"/>
        <w:jc w:val="both"/>
      </w:pPr>
      <w:r>
        <w:t>7.2.1.3. Заполняет ЭД «Решение» и переводит в статус «Согласован»</w:t>
      </w:r>
    </w:p>
    <w:p>
      <w:pPr>
        <w:ind w:firstLine="708"/>
        <w:jc w:val="both"/>
      </w:pPr>
      <w:r>
        <w:t>7.2.1.4. Направляет ЭД «Решение» в ЕИС.</w:t>
      </w:r>
    </w:p>
    <w:p>
      <w:pPr>
        <w:ind w:firstLine="708"/>
        <w:jc w:val="both"/>
      </w:pPr>
      <w:r>
        <w:t xml:space="preserve">7.2.1.5. В случае если ЭД «Решение» проходит автоматическую проверку                    на соответствие законодательству о закупках и плану-графику публикует извещение в ЕИС. </w:t>
      </w:r>
    </w:p>
    <w:p>
      <w:pPr>
        <w:ind w:firstLine="708"/>
        <w:jc w:val="both"/>
      </w:pPr>
      <w:r>
        <w:t>7.2.1.6. Формирует ЭД «Контракт» в ИС «</w:t>
      </w:r>
      <w:proofErr w:type="spellStart"/>
      <w:r>
        <w:t>АЦК-муниципальный</w:t>
      </w:r>
      <w:proofErr w:type="spellEnd"/>
      <w:r>
        <w:t xml:space="preserve"> заказ» в статусе «Новый».</w:t>
      </w:r>
    </w:p>
    <w:p>
      <w:pPr>
        <w:ind w:firstLine="708"/>
        <w:jc w:val="both"/>
      </w:pPr>
      <w:r>
        <w:t>7.2.1.7. Заполняет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»Э</w:t>
      </w:r>
      <w:proofErr w:type="gramEnd"/>
      <w:r>
        <w:t>Д «Контракт» и обрабатывает его до статуса «Согласован».</w:t>
      </w:r>
    </w:p>
    <w:p>
      <w:pPr>
        <w:ind w:firstLine="708"/>
        <w:jc w:val="both"/>
      </w:pPr>
      <w:r>
        <w:t>7.2.1.8. Направляет ЭД «Контракт» в СКИБ.</w:t>
      </w:r>
    </w:p>
    <w:p>
      <w:pPr>
        <w:ind w:firstLine="708"/>
        <w:jc w:val="both"/>
      </w:pPr>
      <w:r>
        <w:t>7.2.1.9. Публикует в ЕИС сведения о заключении контракта в сроки, установленные Федеральным законом 44-ФЗ.</w:t>
      </w:r>
    </w:p>
    <w:p>
      <w:pPr>
        <w:ind w:firstLine="708"/>
        <w:jc w:val="both"/>
      </w:pPr>
      <w:r>
        <w:t>7.2.2. В случае если Федеральным законом 44-ФЗ не установлено требование               о публикации извещения о заключении контракта с единственным поставщиком (подрядчиком, исполнителем) в ЕИС, Заказчик:</w:t>
      </w:r>
    </w:p>
    <w:p>
      <w:pPr>
        <w:ind w:firstLine="708"/>
        <w:jc w:val="both"/>
      </w:pPr>
      <w:r>
        <w:t>7.2.2.1. На основании соответствующей закупки в ЭД «План-график» создает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»Э</w:t>
      </w:r>
      <w:proofErr w:type="gramEnd"/>
      <w:r>
        <w:t>Д «Договор» или ЭД «Счет» в статусе «Новый».</w:t>
      </w:r>
    </w:p>
    <w:p>
      <w:pPr>
        <w:ind w:firstLine="708"/>
        <w:jc w:val="both"/>
      </w:pPr>
      <w:r>
        <w:t>7.2.2.2. Заполняет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»Э</w:t>
      </w:r>
      <w:proofErr w:type="gramEnd"/>
      <w:r>
        <w:t>Д «Договор» или ЭД «Счет»     и обрабатывает до статуса «Согласован».</w:t>
      </w:r>
    </w:p>
    <w:p>
      <w:pPr>
        <w:ind w:firstLine="708"/>
        <w:jc w:val="both"/>
      </w:pPr>
      <w:r>
        <w:t>7.2.2.3. Направляет ЭД «Договор» или ЭД «Счет» в информационную систему «АЦК – Финансы» путём выполнения действия «Отправить в СКИБ».</w:t>
      </w:r>
    </w:p>
    <w:p>
      <w:pPr>
        <w:pStyle w:val="a7"/>
        <w:keepNext/>
        <w:spacing w:before="120" w:after="120"/>
        <w:jc w:val="center"/>
        <w:outlineLvl w:val="0"/>
        <w:rPr>
          <w:iCs/>
        </w:rPr>
      </w:pPr>
      <w:r>
        <w:t>8. Порядок ведения контрактов</w:t>
      </w:r>
    </w:p>
    <w:p>
      <w:pPr>
        <w:ind w:firstLine="708"/>
        <w:jc w:val="both"/>
      </w:pPr>
      <w:r>
        <w:t xml:space="preserve">8.1. После опубликования отделом муниципального заказа </w:t>
      </w:r>
      <w:proofErr w:type="gramStart"/>
      <w:r>
        <w:t>Администрации</w:t>
      </w:r>
      <w:proofErr w:type="gramEnd"/>
      <w:r>
        <w:t xml:space="preserve"> ЗАТО Северск протоколов проведения определения поставщика (подрядчика, исполнителя) в ЕИС, данные протоколы в течение трех рабочих дней автоматически загружаются в АС МЗ. ЭД «Решение» автоматически обрабатывается согласно результатам проведенной процедуры.</w:t>
      </w:r>
    </w:p>
    <w:p>
      <w:pPr>
        <w:ind w:firstLine="708"/>
        <w:jc w:val="both"/>
      </w:pPr>
      <w:r>
        <w:t>8.2. В случае отсутствия победителя по итогам конкурентной процедуры обработка ЭД «Извещение» производится в автоматическом режиме, контракт не формируется.</w:t>
      </w:r>
    </w:p>
    <w:p>
      <w:pPr>
        <w:ind w:firstLine="708"/>
        <w:jc w:val="both"/>
      </w:pPr>
      <w:r>
        <w:t>8.3. В случае определения по итогам конкурентной процедуры победителя в ИС «</w:t>
      </w:r>
      <w:proofErr w:type="spellStart"/>
      <w:r>
        <w:t>АЦК-муниципальный</w:t>
      </w:r>
      <w:proofErr w:type="spellEnd"/>
      <w:r>
        <w:t xml:space="preserve"> заказ</w:t>
      </w:r>
      <w:proofErr w:type="gramStart"/>
      <w:r>
        <w:t>»н</w:t>
      </w:r>
      <w:proofErr w:type="gramEnd"/>
      <w:r>
        <w:t>а основании ЭД «Решение» и протокола проведения определения поставщика (подрядчика, исполнителя) формируется ЭД «Контракт» в статусе «Новый».</w:t>
      </w:r>
    </w:p>
    <w:p>
      <w:pPr>
        <w:ind w:firstLine="708"/>
        <w:jc w:val="both"/>
      </w:pPr>
      <w:r>
        <w:t>8.4. Заказчик заполняет ЭД «Контракт» и направляет в СКИБ. После прохождение контроля  и регистрации в СКИБ, на статусе «Исполнение»  ЭД «Контракт» необходимо выгрузить и опубликовать ЭД в ЕИС.</w:t>
      </w:r>
      <w:r>
        <w:br/>
        <w:t>8.5. Заказчик публикует в ЕИС сведения о заключении контракта на поставку товара (оказание услуг, выполнение работ) в сроки, установленные Федеральным законом.</w:t>
      </w:r>
    </w:p>
    <w:p>
      <w:pPr>
        <w:keepNext/>
        <w:spacing w:before="120" w:after="120"/>
        <w:jc w:val="center"/>
        <w:outlineLvl w:val="0"/>
      </w:pPr>
      <w:r>
        <w:lastRenderedPageBreak/>
        <w:t>9. Заключительные положения</w:t>
      </w:r>
    </w:p>
    <w:p>
      <w:pPr>
        <w:pStyle w:val="21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случае если при взаимодействии с территориальным отделом № 18 Управления Федерального казначейства по Томской области (далее - ФК) в части контролируемой ФК информации в планах графиках и планах закупок, извещениях и реестре контрактов заказчик (при отсутствии информации о прохождении контроля ФК), либо при </w:t>
      </w:r>
      <w:proofErr w:type="spellStart"/>
      <w:r>
        <w:rPr>
          <w:sz w:val="24"/>
          <w:szCs w:val="24"/>
        </w:rPr>
        <w:t>непередаче</w:t>
      </w:r>
      <w:proofErr w:type="spellEnd"/>
      <w:r>
        <w:rPr>
          <w:sz w:val="24"/>
          <w:szCs w:val="24"/>
        </w:rPr>
        <w:t xml:space="preserve"> сведений    в открытую часть ЕИС, направляет в 18 отдел ФК письменное обращение с приложением </w:t>
      </w:r>
      <w:proofErr w:type="spellStart"/>
      <w:r>
        <w:rPr>
          <w:sz w:val="24"/>
          <w:szCs w:val="24"/>
        </w:rPr>
        <w:t>скриншотов</w:t>
      </w:r>
      <w:proofErr w:type="spellEnd"/>
      <w:r>
        <w:rPr>
          <w:sz w:val="24"/>
          <w:szCs w:val="24"/>
        </w:rPr>
        <w:t xml:space="preserve"> экрана с</w:t>
      </w:r>
      <w:proofErr w:type="gramEnd"/>
      <w:r>
        <w:rPr>
          <w:sz w:val="24"/>
          <w:szCs w:val="24"/>
        </w:rPr>
        <w:t xml:space="preserve"> возникшей проблемой в течение 1 рабочего дня.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r>
        <w:t xml:space="preserve">А.В.Петренко </w:t>
      </w:r>
    </w:p>
    <w:p>
      <w:r>
        <w:t>77 39 45</w:t>
      </w:r>
    </w:p>
    <w:sectPr>
      <w:headerReference w:type="default" r:id="rId7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62501"/>
      <w:docPartObj>
        <w:docPartGallery w:val="Page Numbers (Top of Page)"/>
        <w:docPartUnique/>
      </w:docPartObj>
    </w:sdtPr>
    <w:sdtContent>
      <w:p>
        <w:pPr>
          <w:pStyle w:val="ae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>
    <w:pPr>
      <w:pStyle w:val="a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Pr>
      <w:rFonts w:ascii="Segoe UI" w:hAnsi="Segoe UI" w:cs="Segoe UI"/>
      <w:sz w:val="18"/>
      <w:szCs w:val="18"/>
    </w:rPr>
  </w:style>
  <w:style w:type="paragraph" w:styleId="a5">
    <w:name w:val="Title"/>
    <w:basedOn w:val="a"/>
    <w:link w:val="a6"/>
    <w:qFormat/>
    <w:pPr>
      <w:jc w:val="center"/>
    </w:pPr>
    <w:rPr>
      <w:b/>
      <w:bCs/>
      <w:sz w:val="32"/>
    </w:rPr>
  </w:style>
  <w:style w:type="character" w:customStyle="1" w:styleId="a6">
    <w:name w:val="Название Знак"/>
    <w:link w:val="a5"/>
    <w:rPr>
      <w:b/>
      <w:bCs/>
      <w:sz w:val="32"/>
      <w:szCs w:val="24"/>
    </w:rPr>
  </w:style>
  <w:style w:type="paragraph" w:styleId="a7">
    <w:name w:val="Body Text"/>
    <w:basedOn w:val="a"/>
    <w:link w:val="a8"/>
    <w:pPr>
      <w:jc w:val="both"/>
    </w:pPr>
  </w:style>
  <w:style w:type="character" w:customStyle="1" w:styleId="a8">
    <w:name w:val="Основной текст Знак"/>
    <w:link w:val="a7"/>
    <w:rPr>
      <w:sz w:val="24"/>
      <w:szCs w:val="24"/>
    </w:rPr>
  </w:style>
  <w:style w:type="paragraph" w:styleId="a9">
    <w:name w:val="Body Text Indent"/>
    <w:basedOn w:val="a"/>
    <w:link w:val="aa"/>
    <w:pPr>
      <w:ind w:firstLine="720"/>
      <w:jc w:val="both"/>
    </w:pPr>
    <w:rPr>
      <w:i/>
      <w:iCs/>
    </w:rPr>
  </w:style>
  <w:style w:type="character" w:customStyle="1" w:styleId="aa">
    <w:name w:val="Основной текст с отступом Знак"/>
    <w:link w:val="a9"/>
    <w:rPr>
      <w:i/>
      <w:iCs/>
      <w:sz w:val="24"/>
      <w:szCs w:val="24"/>
    </w:rPr>
  </w:style>
  <w:style w:type="paragraph" w:styleId="ab">
    <w:name w:val="footnote text"/>
    <w:basedOn w:val="a"/>
    <w:link w:val="ac"/>
    <w:rPr>
      <w:sz w:val="20"/>
      <w:szCs w:val="20"/>
    </w:rPr>
  </w:style>
  <w:style w:type="character" w:customStyle="1" w:styleId="ac">
    <w:name w:val="Текст сноски Знак"/>
    <w:basedOn w:val="a0"/>
    <w:link w:val="ab"/>
  </w:style>
  <w:style w:type="character" w:styleId="ad">
    <w:name w:val="footnote reference"/>
    <w:rPr>
      <w:vertAlign w:val="superscript"/>
    </w:rPr>
  </w:style>
  <w:style w:type="character" w:customStyle="1" w:styleId="20">
    <w:name w:val="Основной текст (2)_"/>
    <w:link w:val="21"/>
    <w:rPr>
      <w:shd w:val="clear" w:color="auto" w:fill="FFFFFF"/>
    </w:rPr>
  </w:style>
  <w:style w:type="character" w:customStyle="1" w:styleId="40">
    <w:name w:val="Основной текст (4)_"/>
    <w:link w:val="41"/>
    <w:rPr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pPr>
      <w:widowControl w:val="0"/>
      <w:shd w:val="clear" w:color="auto" w:fill="FFFFFF"/>
      <w:spacing w:after="60" w:line="0" w:lineRule="atLeast"/>
      <w:jc w:val="center"/>
    </w:pPr>
    <w:rPr>
      <w:sz w:val="20"/>
      <w:szCs w:val="20"/>
    </w:rPr>
  </w:style>
  <w:style w:type="paragraph" w:customStyle="1" w:styleId="41">
    <w:name w:val="Основной текст (4)"/>
    <w:basedOn w:val="a"/>
    <w:link w:val="40"/>
    <w:pPr>
      <w:widowControl w:val="0"/>
      <w:shd w:val="clear" w:color="auto" w:fill="FFFFFF"/>
      <w:spacing w:before="60" w:line="274" w:lineRule="exact"/>
      <w:ind w:firstLine="760"/>
    </w:pPr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Pr>
      <w:sz w:val="24"/>
      <w:szCs w:val="24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3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8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61E1E-DBF8-4201-A6EF-D2E0965F6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69</TotalTime>
  <Pages>5</Pages>
  <Words>1536</Words>
  <Characters>10559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Петренко А.В.</dc:creator>
  <cp:keywords/>
  <dc:description/>
  <cp:lastModifiedBy>Холоша</cp:lastModifiedBy>
  <cp:revision>7</cp:revision>
  <cp:lastPrinted>2017-05-04T02:01:00Z</cp:lastPrinted>
  <dcterms:created xsi:type="dcterms:W3CDTF">2017-05-10T10:56:00Z</dcterms:created>
  <dcterms:modified xsi:type="dcterms:W3CDTF">2017-05-11T10:01:00Z</dcterms:modified>
</cp:coreProperties>
</file>