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76C" w:rsidRDefault="00AF776C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AF776C" w:rsidRDefault="00AF776C">
      <w:pPr>
        <w:pStyle w:val="ConsPlusNormal"/>
        <w:jc w:val="both"/>
        <w:outlineLvl w:val="0"/>
      </w:pPr>
    </w:p>
    <w:p w:rsidR="00AF776C" w:rsidRDefault="00AF776C">
      <w:pPr>
        <w:pStyle w:val="ConsPlusNormal"/>
        <w:jc w:val="right"/>
      </w:pPr>
      <w:r>
        <w:t>Утверждаю</w:t>
      </w:r>
    </w:p>
    <w:p w:rsidR="00AF776C" w:rsidRDefault="00AF776C">
      <w:pPr>
        <w:pStyle w:val="ConsPlusNormal"/>
        <w:jc w:val="both"/>
      </w:pPr>
    </w:p>
    <w:p w:rsidR="00AF776C" w:rsidRDefault="00AF776C">
      <w:pPr>
        <w:pStyle w:val="ConsPlusNormal"/>
        <w:jc w:val="right"/>
      </w:pPr>
      <w:r>
        <w:t>Председатель Центрального банка</w:t>
      </w:r>
    </w:p>
    <w:p w:rsidR="00AF776C" w:rsidRDefault="00AF776C">
      <w:pPr>
        <w:pStyle w:val="ConsPlusNormal"/>
        <w:jc w:val="right"/>
      </w:pPr>
      <w:r>
        <w:t>Российской Федерации</w:t>
      </w:r>
    </w:p>
    <w:p w:rsidR="00AF776C" w:rsidRDefault="00AF776C">
      <w:pPr>
        <w:pStyle w:val="ConsPlusNormal"/>
        <w:jc w:val="right"/>
      </w:pPr>
      <w:r>
        <w:t>Э.С.НАБИУЛЛИНА</w:t>
      </w:r>
    </w:p>
    <w:p w:rsidR="00AF776C" w:rsidRDefault="00AF776C">
      <w:pPr>
        <w:pStyle w:val="ConsPlusNormal"/>
        <w:jc w:val="right"/>
      </w:pPr>
      <w:r>
        <w:t>3 декабря 2018 г.</w:t>
      </w:r>
    </w:p>
    <w:p w:rsidR="00AF776C" w:rsidRDefault="00AF776C">
      <w:pPr>
        <w:pStyle w:val="ConsPlusNormal"/>
        <w:jc w:val="both"/>
      </w:pPr>
    </w:p>
    <w:p w:rsidR="00AF776C" w:rsidRDefault="00AF776C">
      <w:pPr>
        <w:pStyle w:val="ConsPlusNormal"/>
        <w:jc w:val="right"/>
      </w:pPr>
      <w:r>
        <w:t>Первый заместитель</w:t>
      </w:r>
    </w:p>
    <w:p w:rsidR="00AF776C" w:rsidRDefault="00AF776C">
      <w:pPr>
        <w:pStyle w:val="ConsPlusNormal"/>
        <w:jc w:val="right"/>
      </w:pPr>
      <w:r>
        <w:t>Председателя Правительства</w:t>
      </w:r>
    </w:p>
    <w:p w:rsidR="00AF776C" w:rsidRDefault="00AF776C">
      <w:pPr>
        <w:pStyle w:val="ConsPlusNormal"/>
        <w:jc w:val="right"/>
      </w:pPr>
      <w:r>
        <w:t>Российской Федерации -</w:t>
      </w:r>
    </w:p>
    <w:p w:rsidR="00AF776C" w:rsidRDefault="00AF776C">
      <w:pPr>
        <w:pStyle w:val="ConsPlusNormal"/>
        <w:jc w:val="right"/>
      </w:pPr>
      <w:r>
        <w:t>Министр финансов</w:t>
      </w:r>
    </w:p>
    <w:p w:rsidR="00AF776C" w:rsidRDefault="00AF776C">
      <w:pPr>
        <w:pStyle w:val="ConsPlusNormal"/>
        <w:jc w:val="right"/>
      </w:pPr>
      <w:r>
        <w:t>Российской Федерации</w:t>
      </w:r>
    </w:p>
    <w:p w:rsidR="00AF776C" w:rsidRDefault="00AF776C">
      <w:pPr>
        <w:pStyle w:val="ConsPlusNormal"/>
        <w:jc w:val="right"/>
      </w:pPr>
      <w:r>
        <w:t>А.Г.СИЛУАНОВ</w:t>
      </w:r>
    </w:p>
    <w:p w:rsidR="00AF776C" w:rsidRDefault="00AF776C">
      <w:pPr>
        <w:pStyle w:val="ConsPlusNormal"/>
        <w:jc w:val="right"/>
      </w:pPr>
      <w:r>
        <w:t>3 декабря 2018 г.</w:t>
      </w:r>
    </w:p>
    <w:p w:rsidR="00AF776C" w:rsidRDefault="00AF776C">
      <w:pPr>
        <w:pStyle w:val="ConsPlusNormal"/>
        <w:jc w:val="both"/>
      </w:pPr>
    </w:p>
    <w:p w:rsidR="00AF776C" w:rsidRDefault="00AF776C">
      <w:pPr>
        <w:pStyle w:val="ConsPlusTitle"/>
        <w:jc w:val="center"/>
      </w:pPr>
      <w:r>
        <w:t>ПЛАН</w:t>
      </w:r>
    </w:p>
    <w:p w:rsidR="00AF776C" w:rsidRDefault="00AF776C">
      <w:pPr>
        <w:pStyle w:val="ConsPlusTitle"/>
        <w:jc w:val="center"/>
      </w:pPr>
      <w:r>
        <w:t>МЕРОПРИЯТИЙ ("ДОРОЖНАЯ КАРТА") ПО РЕАЛИЗАЦИИ СТРАТЕГИИ</w:t>
      </w:r>
    </w:p>
    <w:p w:rsidR="00AF776C" w:rsidRDefault="00AF776C">
      <w:pPr>
        <w:pStyle w:val="ConsPlusTitle"/>
        <w:jc w:val="center"/>
      </w:pPr>
      <w:r>
        <w:t>ПОВЫШЕНИЯ ФИНАНСОВОЙ ГРАМОТНОСТИ В РОССИЙСКОЙ</w:t>
      </w:r>
    </w:p>
    <w:p w:rsidR="00AF776C" w:rsidRDefault="00AF776C">
      <w:pPr>
        <w:pStyle w:val="ConsPlusTitle"/>
        <w:jc w:val="center"/>
      </w:pPr>
      <w:r>
        <w:t>ФЕДЕРАЦИИ НА 2017 - 2023 ГОДЫ</w:t>
      </w:r>
    </w:p>
    <w:p w:rsidR="00AF776C" w:rsidRDefault="00AF776C">
      <w:pPr>
        <w:pStyle w:val="ConsPlusNormal"/>
        <w:jc w:val="both"/>
      </w:pPr>
    </w:p>
    <w:tbl>
      <w:tblPr>
        <w:tblW w:w="0" w:type="auto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2"/>
        <w:gridCol w:w="2700"/>
        <w:gridCol w:w="1800"/>
        <w:gridCol w:w="1440"/>
        <w:gridCol w:w="1980"/>
        <w:gridCol w:w="2340"/>
      </w:tblGrid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  <w:jc w:val="center"/>
            </w:pPr>
            <w:r>
              <w:t>Мероприятие</w:t>
            </w:r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t>Вид документа, подтверждающего исполнение мероприятия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Срок реализации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Ответственные исполнители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  <w:jc w:val="center"/>
            </w:pPr>
            <w:r>
              <w:t>Ожидаемый результат</w:t>
            </w:r>
          </w:p>
        </w:tc>
      </w:tr>
      <w:tr w:rsidR="00AF776C">
        <w:tc>
          <w:tcPr>
            <w:tcW w:w="10862" w:type="dxa"/>
            <w:gridSpan w:val="6"/>
          </w:tcPr>
          <w:p w:rsidR="00AF776C" w:rsidRDefault="00AF776C">
            <w:pPr>
              <w:pStyle w:val="ConsPlusNormal"/>
              <w:jc w:val="center"/>
              <w:outlineLvl w:val="0"/>
            </w:pPr>
            <w:r>
              <w:t>1. Направление деятельности, касающееся решения задачи по повышению охвата и качества финансового образования и информирования населения в области финансового образования, а также по обеспечению необходимой институциональной базы и методических ресурсов образовательного сообщества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1.1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>Формирование межведомственной экспертной рабочей группы по подготовке предложений по внесению изменений в федеральные государственные образовательные стандарты</w:t>
            </w:r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t>Положение о рабочей группе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IV квартал 2018 года - I квартал 2019 года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Минпросвещения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Банк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Минобрнауки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Минфин России,</w:t>
            </w:r>
          </w:p>
          <w:p w:rsidR="00AF776C" w:rsidRDefault="00AF776C">
            <w:pPr>
              <w:pStyle w:val="ConsPlusNormal"/>
              <w:jc w:val="center"/>
            </w:pPr>
            <w:proofErr w:type="gramStart"/>
            <w:r>
              <w:t>заинтересованные</w:t>
            </w:r>
            <w:proofErr w:type="gramEnd"/>
            <w:r>
              <w:t xml:space="preserve"> федеральные органы исполнительной власти (далее - ФОИВ)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t>Создана рабочая группа, разработан регламент ее деятельности, план работы; подготовка предложений по внесению изменений в федеральные государственные образовательные стандарты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 xml:space="preserve">Определение перечня элементов финансовой грамотности, рекомендуемых для включения в федеральные государственные образовательные стандарты общего образования (предметных областей) (далее - ФГОС) и примерные основные образовательные программы (далее - ПООП) общего образования, включая дошкольное образование, на основе анализа действующих </w:t>
            </w:r>
            <w:r>
              <w:lastRenderedPageBreak/>
              <w:t>ФГОС и ПООП</w:t>
            </w:r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Нормативный акт, иной документ о принятии результатов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I - III кварталы 2019 года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Минпросвещения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Банк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Минфин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Пенсионный фонд Российской Федерации,</w:t>
            </w:r>
          </w:p>
          <w:p w:rsidR="00AF776C" w:rsidRDefault="00AF776C">
            <w:pPr>
              <w:pStyle w:val="ConsPlusNormal"/>
              <w:jc w:val="center"/>
            </w:pPr>
            <w:r>
              <w:t>Межведомственная координационная комиссия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t>Создана нормативно-правовая основа для обновления учебных программ и учебно-методических материалов (добавлены при необходимости отсутствующие элементы содержания образования в части финансовой грамотности) по различным общеобразовательным предметам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1.3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>Разработка единой рамки компетенций по вопросам финансовой грамотности и системы ее постоянного обновления с учетом международных рекомендаций "Группы двадцати"</w:t>
            </w:r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t>Документ о принятии результатов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I квартал 2019 года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Минфин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Минпросвещения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Минобрнауки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Банк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Федеральный сетевой методический центр (далее - ФСМЦ),</w:t>
            </w:r>
          </w:p>
          <w:p w:rsidR="00AF776C" w:rsidRDefault="00AF776C">
            <w:pPr>
              <w:pStyle w:val="ConsPlusNormal"/>
              <w:jc w:val="center"/>
            </w:pPr>
            <w:r>
              <w:t>Федеральный методический центр на базе НИУ-ВШЭ (далее - ФМЦ ВШЭ)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t>Принята единая рамка компетенций по вопросам финансовой грамотности, включающая в себя формулировки компетенций, индикаторов и результатов достижений для каждого уровня образования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t>1.4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 xml:space="preserve">Доработка по результатам апробации учебных программ и учебно-методических материалов образовательных курсов по основам финансовой грамотности для их включения в образовательные программы общеобразовательных организаций в качестве </w:t>
            </w:r>
            <w:r>
              <w:lastRenderedPageBreak/>
              <w:t>самостоятельных курсов в рамках обязательных уроков, внеурочной деятельности, факультативных и элективных курсов; публичное размещение и тиражирование материалов</w:t>
            </w:r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Документ о принятии результатов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2018 - 2019 годы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Минфин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Банк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Минпросвещения России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t xml:space="preserve">Доработаны учебные программы и учебно-методические материалы по курсам финансовой грамотности для обучающихся 1 - 4 классов, 5 - 9 классов, 10 - 11 классов, а также образовательных организаций для детей сирот и детей, </w:t>
            </w:r>
            <w:r>
              <w:lastRenderedPageBreak/>
              <w:t>оставшихся без попечения родителей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1.5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 xml:space="preserve">Внедрение в образовательную практику общего образования учебных программ и учебно-методических материалов образовательных курсов по основам финансовой грамотности в рамках обязательных уроков, предметов, внеурочной деятельности, факультативных и элективных курсов </w:t>
            </w:r>
            <w:hyperlink w:anchor="P455" w:history="1">
              <w:r>
                <w:rPr>
                  <w:color w:val="0000FF"/>
                </w:rPr>
                <w:t>&lt;1&gt;</w:t>
              </w:r>
            </w:hyperlink>
            <w:r>
              <w:t>, в том числе с использованием возможностей участников финансового рынка, работающих в удаленных регионах</w:t>
            </w:r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t>Документ о принятии результатов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2018 года - III квартал 2019 года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Минпросвещения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Минфин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Банк России, заинтересованные участники финансового рынка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t>Курсы по основам финансовой грамотности внедрены на всех уровнях общего образования в рамках обязательных уроков, предметов, внеурочной деятельности, факультативных и элективных курсов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t>1.6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 xml:space="preserve">Проведение регулярных </w:t>
            </w:r>
            <w:r>
              <w:lastRenderedPageBreak/>
              <w:t xml:space="preserve">измерений уровня финансовой грамотности в целях оценки эффективности реализации </w:t>
            </w:r>
            <w:hyperlink r:id="rId5" w:history="1">
              <w:r>
                <w:rPr>
                  <w:color w:val="0000FF"/>
                </w:rPr>
                <w:t>Стратегии</w:t>
              </w:r>
            </w:hyperlink>
            <w:r>
              <w:t xml:space="preserve"> повышения финансовой грамотности в Российской Федерации на 2017 - 2023 годы (далее - Стратегия) в соответствии с утвержденными показателями</w:t>
            </w:r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 xml:space="preserve">Отчет с </w:t>
            </w:r>
            <w:r>
              <w:lastRenderedPageBreak/>
              <w:t>результатами измерений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 xml:space="preserve">2018 - 2023 </w:t>
            </w:r>
            <w:r>
              <w:lastRenderedPageBreak/>
              <w:t>годы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 xml:space="preserve">Банк России, </w:t>
            </w:r>
            <w:r>
              <w:lastRenderedPageBreak/>
              <w:t>Минфин России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lastRenderedPageBreak/>
              <w:t xml:space="preserve">Проведены </w:t>
            </w:r>
            <w:r>
              <w:lastRenderedPageBreak/>
              <w:t xml:space="preserve">исследования оценки эффективности реализации </w:t>
            </w:r>
            <w:hyperlink r:id="rId6" w:history="1">
              <w:r>
                <w:rPr>
                  <w:color w:val="0000FF"/>
                </w:rPr>
                <w:t>Стратегии</w:t>
              </w:r>
            </w:hyperlink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1.7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>Участие в проведении международного исследования PISA уровня финансовой грамотности 15-летних учащихся</w:t>
            </w:r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t>Ведомственный акт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2018 и 2021 годы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Минпросвещения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Минфин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ФГБУ "Российская академия образования"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t>Проведены исследования, получены сравнительные результаты и рекомендации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t>1.8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 xml:space="preserve">Уточнение содержания общей компетенции финансовой грамотности для среднего профессионального образования и внесение соответствующих дополнений в ФГОС и ПООП среднего профессионального </w:t>
            </w:r>
            <w:r>
              <w:lastRenderedPageBreak/>
              <w:t>образования</w:t>
            </w:r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Документ о принятии результатов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II - IV кварталы 2019 года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Минпросвещения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Банк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Минфин России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t>Создана нормативно-правовая основа для внедрения программ по формированию финансовой грамотности у обучающихся среднего профессионального образования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1.9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>Доработка по результатам апробации и публичное размещение учебных программ и учебно-методических материалов образовательных курсов по основам финансовой грамотности для их включения в образовательные программы профессиональных образовательных организаций</w:t>
            </w:r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t>Документ о принятии результатов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IV квартал 2018 года - 2019 год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Банк России, Минфин России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t>Создана учебно-методическая основа для внедрения курсов финансовой грамотности в образовательные программы профессиональных образовательных организаций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t>1.10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>Внедрение в образовательную практику профессиональных образовательных организаций учебных программ и учебно-методических материалов образовательных курсов по основам финансовой грамотности</w:t>
            </w:r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t>Документ о принятии результатов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IV квартал 2018 года - 2023 год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Минпросвещения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Минобрнауки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Минфин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Банк России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t>Курс по основам финансовой грамотности внедрен в деятельность профессиональных образовательных организаций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t>1.11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 xml:space="preserve">Определение </w:t>
            </w:r>
            <w:r>
              <w:lastRenderedPageBreak/>
              <w:t xml:space="preserve">содержания универсальной компетенции в области экономической культуры, в том числе финансовой грамотности, выпускников программ бакалавриата (специалитета) по всем направлениям подготовки и специальностям и внесение соответствующих изменений в ФГОС высшего образования третьего поколения </w:t>
            </w:r>
            <w:hyperlink w:anchor="P455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 xml:space="preserve">Документ о </w:t>
            </w:r>
            <w:r>
              <w:lastRenderedPageBreak/>
              <w:t>принятии результатов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 xml:space="preserve">2018 - 2019 </w:t>
            </w:r>
            <w:r>
              <w:lastRenderedPageBreak/>
              <w:t>годы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 xml:space="preserve">Минобрнауки </w:t>
            </w:r>
            <w:r>
              <w:lastRenderedPageBreak/>
              <w:t>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Минфин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Банк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ФСМЦ,</w:t>
            </w:r>
          </w:p>
          <w:p w:rsidR="00AF776C" w:rsidRDefault="00AF776C">
            <w:pPr>
              <w:pStyle w:val="ConsPlusNormal"/>
              <w:jc w:val="center"/>
            </w:pPr>
            <w:proofErr w:type="gramStart"/>
            <w:r>
              <w:t>координационные</w:t>
            </w:r>
            <w:proofErr w:type="gramEnd"/>
            <w:r>
              <w:t xml:space="preserve"> Федеральные учебно-методические объединения в сфере высшего образования по укрупненной группе специальностей и направлений подготовки,</w:t>
            </w:r>
          </w:p>
          <w:p w:rsidR="00AF776C" w:rsidRDefault="00AF776C">
            <w:pPr>
              <w:pStyle w:val="ConsPlusNormal"/>
              <w:jc w:val="center"/>
            </w:pPr>
            <w:proofErr w:type="gramStart"/>
            <w:r>
              <w:t>координационные</w:t>
            </w:r>
            <w:proofErr w:type="gramEnd"/>
            <w:r>
              <w:t xml:space="preserve"> советы по областям образования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lastRenderedPageBreak/>
              <w:t xml:space="preserve">ФГОС высшего </w:t>
            </w:r>
            <w:r>
              <w:lastRenderedPageBreak/>
              <w:t>образования третьего поколения содержит универсальную компетенцию в области экономической культуры, в том числе финансовой грамотности;</w:t>
            </w:r>
          </w:p>
          <w:p w:rsidR="00AF776C" w:rsidRDefault="00AF776C">
            <w:pPr>
              <w:pStyle w:val="ConsPlusNormal"/>
            </w:pPr>
            <w:proofErr w:type="gramStart"/>
            <w:r>
              <w:t>создана</w:t>
            </w:r>
            <w:proofErr w:type="gramEnd"/>
            <w:r>
              <w:t xml:space="preserve"> нормативно-правовая основа для обновления учебных программ высшего образования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1.12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 xml:space="preserve">Актуализация существующих и разработка новых учебных программ и учебно-методических материалов образовательных курсов и (или) модулей, обеспечивающих формирование универсальной компетенции в области </w:t>
            </w:r>
            <w:r>
              <w:lastRenderedPageBreak/>
              <w:t>экономической культуры, в том числе финансовой грамотности, выпускников программ бакалавриата (специалитета) по всем направлениям подготовки и специальностям; публичное размещение всех материалов</w:t>
            </w:r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Документ о принятии результатов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2018 год - II квартал 2019 года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Минобрнауки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Минфин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Банк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ФСМЦ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t xml:space="preserve">Подготовлены актуальные программы и учебно-методические материалы образовательных курсов и (или) модулей; создана учебно-методическая основа для внедрения курсов и (или) модулей, </w:t>
            </w:r>
            <w:r>
              <w:lastRenderedPageBreak/>
              <w:t>обеспечивающих формирование универсальной компетенции в области экономической культуры, в том числе финансовой грамотности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1.13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>Внедрение программ образовательных курсов и (или) модулей, обеспечивающих формирование универсальной компетенции в области экономической культуры, в том числе финансовой грамотности, выпускников программ бакалавриата (специалитета) по всем направлениям подготовки и специальностям во всех регионах; публичное размещение всех материалов</w:t>
            </w:r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t>Документ о принятии результатов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2019 - 2020 годы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Минобрнауки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Минфин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Банк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ФСМЦ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t>Курс и (или) модули финансовой грамотности внедрены в деятельность образовательных организаций высшего образования всех неэкономических специальностей; все материалы публично размещены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1.14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>Внедрение и организация обучения финансовой грамотности и организация подготовки кадров по направлению 44.03.05</w:t>
            </w:r>
          </w:p>
          <w:p w:rsidR="00AF776C" w:rsidRDefault="00AF776C">
            <w:pPr>
              <w:pStyle w:val="ConsPlusNormal"/>
            </w:pPr>
            <w:r>
              <w:t xml:space="preserve">"Педагогическое образование" - уровень бакалавриата с двумя профилями (предмет + экономика); по направлению 44.04.01 "Педагогическое образование" - уровень магистратуры; доработка программ по результатам анализа </w:t>
            </w:r>
            <w:hyperlink w:anchor="P455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t>Документ о принятии результатов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2018 - 2019 годы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Минобрнауки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Банк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Минфин России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t>Реализация образовательных программ организациями высшего образования, в том числе подведомственными Минобрнауки России, по направлению 44.03.05 "Педагогическое образование" - уровень бакалавриата с двумя профилями (предмет + экономика);</w:t>
            </w:r>
          </w:p>
          <w:p w:rsidR="00AF776C" w:rsidRDefault="00AF776C">
            <w:pPr>
              <w:pStyle w:val="ConsPlusNormal"/>
            </w:pPr>
            <w:proofErr w:type="gramStart"/>
            <w:r>
              <w:t>по</w:t>
            </w:r>
            <w:proofErr w:type="gramEnd"/>
            <w:r>
              <w:t xml:space="preserve"> направлению 44.04.01 "Педагогическое образование" - уровень магистратуры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t>1.15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 xml:space="preserve">Разработка механизмов популяризации и использования в образовательных организациях дополнительного образования детей программ, </w:t>
            </w:r>
            <w:r>
              <w:lastRenderedPageBreak/>
              <w:t xml:space="preserve">дидактических материалов и методических рекомендаций, созданных для системы дополнительного образования детей (в том числе детских центров </w:t>
            </w:r>
            <w:hyperlink w:anchor="P456" w:history="1">
              <w:r>
                <w:rPr>
                  <w:color w:val="0000FF"/>
                </w:rPr>
                <w:t>&lt;2&gt;</w:t>
              </w:r>
            </w:hyperlink>
            <w:r>
              <w:t>) в рамках проекта Минфина России "Содействие повышению уровня финансовой грамотности населения и развитию финансового образования в Российской Федерации" (далее - проект Минфина России), а также в рамках образовательных мероприятий Банка России</w:t>
            </w:r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Документ о принятии результатов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II квартал 2019 года - VI квартал 2020 года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Минпросвещения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Минфин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Банк России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t xml:space="preserve">Разработаны механизмы популяризации и использования программ, дидактических материалов и методических </w:t>
            </w:r>
            <w:r>
              <w:lastRenderedPageBreak/>
              <w:t>рекомендаций по повышению финансовой грамотности в системе дополнительного образования детей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1.16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 xml:space="preserve">Разработка примерных дополнительных общеобразовательных программ по основам финансовой грамотности и основам предпринимательства для различных образовательных </w:t>
            </w:r>
            <w:r>
              <w:lastRenderedPageBreak/>
              <w:t xml:space="preserve">организаций и детских центров </w:t>
            </w:r>
            <w:hyperlink w:anchor="P455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Документ о принятии результатов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IV квартал 2018 года - 2019 год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Банк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Минпросвещения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Минфин России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t>Созданы примерные дополнительные общеобразовательные программы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1.17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>Разработка и внедрение цифровых образовательных ресурсов (онлайн игр, мобильных приложений и др.);</w:t>
            </w:r>
          </w:p>
          <w:p w:rsidR="00AF776C" w:rsidRDefault="00AF776C">
            <w:pPr>
              <w:pStyle w:val="ConsPlusNormal"/>
            </w:pPr>
            <w:proofErr w:type="gramStart"/>
            <w:r>
              <w:t>использование</w:t>
            </w:r>
            <w:proofErr w:type="gramEnd"/>
            <w:r>
              <w:t xml:space="preserve"> интернет-платформ по вопросам повышения финансовой грамотности для учителей, детей и родителей. Их внедрение в образовательные программы и во внеучебные ресурсы</w:t>
            </w:r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t>Документ о принятии результатов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2018 - 2019 годы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Минфин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Банк России,</w:t>
            </w:r>
          </w:p>
          <w:p w:rsidR="00AF776C" w:rsidRDefault="00AF776C">
            <w:pPr>
              <w:pStyle w:val="ConsPlusNormal"/>
              <w:jc w:val="center"/>
            </w:pPr>
            <w:proofErr w:type="gramStart"/>
            <w:r>
              <w:t>заинтересованные</w:t>
            </w:r>
            <w:proofErr w:type="gramEnd"/>
            <w:r>
              <w:t xml:space="preserve"> участники финансового рынка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t>Разработан и внедрен в образовательную практику набор цифровых образовательных ресурсов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t>1.18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>Проведение всероссийских чемпионатов по финансовой грамотности среди детских и молодежных команд в сфере финансовой грамотности</w:t>
            </w:r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t>Положение о всероссийских чемпионатах,</w:t>
            </w:r>
          </w:p>
          <w:p w:rsidR="00AF776C" w:rsidRDefault="00AF776C">
            <w:pPr>
              <w:pStyle w:val="ConsPlusNormal"/>
              <w:jc w:val="center"/>
            </w:pPr>
            <w:proofErr w:type="gramStart"/>
            <w:r>
              <w:t>документ</w:t>
            </w:r>
            <w:proofErr w:type="gramEnd"/>
            <w:r>
              <w:t xml:space="preserve"> о принятии результатов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II квартал 2019 года - II квартал 2020 года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Минфин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Банк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Минпросвещения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Минобрнауки России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t>Проведены мероприятия в сфере финансовой грамотности в рамках всероссийских чемпионатов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t>1.19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 xml:space="preserve">Организация и проведение олимпиад в </w:t>
            </w:r>
            <w:r>
              <w:lastRenderedPageBreak/>
              <w:t xml:space="preserve">сфере финансовой грамотности, оценка их эффективности, разработка рекомендаций по их систематизации и усовершенствованию </w:t>
            </w:r>
            <w:hyperlink w:anchor="P455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 xml:space="preserve">Документ о принятии </w:t>
            </w:r>
            <w:r>
              <w:lastRenderedPageBreak/>
              <w:t>результатов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2018 - 2020 годы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Банк России</w:t>
            </w:r>
          </w:p>
          <w:p w:rsidR="00AF776C" w:rsidRDefault="00AF776C">
            <w:pPr>
              <w:pStyle w:val="ConsPlusNormal"/>
              <w:jc w:val="center"/>
            </w:pPr>
            <w:r>
              <w:t>Минфин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lastRenderedPageBreak/>
              <w:t>Минпросвещения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Минобрнауки России,</w:t>
            </w:r>
          </w:p>
          <w:p w:rsidR="00AF776C" w:rsidRDefault="00AF776C">
            <w:pPr>
              <w:pStyle w:val="ConsPlusNormal"/>
              <w:jc w:val="center"/>
            </w:pPr>
            <w:proofErr w:type="gramStart"/>
            <w:r>
              <w:t>заинтересованные</w:t>
            </w:r>
            <w:proofErr w:type="gramEnd"/>
          </w:p>
          <w:p w:rsidR="00AF776C" w:rsidRDefault="00AF776C">
            <w:pPr>
              <w:pStyle w:val="ConsPlusNormal"/>
              <w:jc w:val="center"/>
            </w:pPr>
            <w:proofErr w:type="gramStart"/>
            <w:r>
              <w:t>участники</w:t>
            </w:r>
            <w:proofErr w:type="gramEnd"/>
            <w:r>
              <w:t xml:space="preserve"> финансового рынка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lastRenderedPageBreak/>
              <w:t xml:space="preserve">Организованы и проведены </w:t>
            </w:r>
            <w:r>
              <w:lastRenderedPageBreak/>
              <w:t>олимпиады по финансовой грамотности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1.20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 xml:space="preserve">Анализ и обобщение опыта реализации программ повышения квалификации преподавателей (тьютеров) и методических рекомендаций, их обновление и формирование на этой основе вариативных методических рекомендаций для образовательных организаций дополнительного профессионального образования субъектов Российской Федерации по внедрению тематики финансовой грамотности в дополнительные </w:t>
            </w:r>
            <w:r>
              <w:lastRenderedPageBreak/>
              <w:t>профессиональные программы повышения квалификации педагогических работников образовательных организаций</w:t>
            </w:r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Документ о принятии результатов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IV квартал 2018 года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Минпросвещения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Минобрнауки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Минфин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Банк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ФСМЦ,</w:t>
            </w:r>
          </w:p>
          <w:p w:rsidR="00AF776C" w:rsidRDefault="00AF776C">
            <w:pPr>
              <w:pStyle w:val="ConsPlusNormal"/>
              <w:jc w:val="center"/>
            </w:pPr>
            <w:r>
              <w:t>ФМЦ ВШЭ,</w:t>
            </w:r>
          </w:p>
          <w:p w:rsidR="00AF776C" w:rsidRDefault="00AF776C">
            <w:pPr>
              <w:pStyle w:val="ConsPlusNormal"/>
              <w:jc w:val="center"/>
            </w:pPr>
            <w:r>
              <w:t>ФГАОУ ДПО</w:t>
            </w:r>
          </w:p>
          <w:p w:rsidR="00AF776C" w:rsidRDefault="00AF776C">
            <w:pPr>
              <w:pStyle w:val="ConsPlusNormal"/>
              <w:jc w:val="center"/>
            </w:pPr>
            <w:r>
              <w:t>"Центр реализации государственной образовательной политики и информационных технологий" (далее - ЦРГОП и ИТ)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t>Создано программно-методическое обеспечение повышения квалификации педагогических работников системы общего, высшего и дополнительного образования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1.21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>Разработка механизма управления и координации системы комплексной подготовки педагогических работников, внедряющих в практику образовательные программы и материалы по вопросам повышения финансовой грамотности, созданной на базе Федеральной методической сети (включающей региональные методические центры), а также Федерального сетевого методического центра (включая вузы-партнеры)</w:t>
            </w:r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t>Документ о принятии результатов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Минпросвещения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Минобрнауки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Минфин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Банк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ФСМЦ, ФМЦ ВШЭ, ЦРГОП и ИТ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t>Налажена координация сети методических центров для формирования кадрового потенциала повышения финансовой грамотности населения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t>1.22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 xml:space="preserve">Разработка программы повышения квалификации </w:t>
            </w:r>
            <w:r>
              <w:lastRenderedPageBreak/>
              <w:t xml:space="preserve">педагогических кадров по вопросам финансовой грамотности в сфере общего образования, среднего профессионального образования и высшего образования; проведение обучения педагогических работников системы общего, среднего профессионального и высшего образования в заинтересованных субъектах Российской Федерации </w:t>
            </w:r>
            <w:hyperlink w:anchor="P455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Документ о принятии результатов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2018 - 2020 годы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Минпросвещения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 xml:space="preserve">Минобрнауки </w:t>
            </w:r>
            <w:r>
              <w:lastRenderedPageBreak/>
              <w:t>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Минфин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Банк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ФСМЦ, ФМЦ ВШЭ, ЦРГОП и ИТ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lastRenderedPageBreak/>
              <w:t xml:space="preserve">Утверждена программа; налажена эффективная </w:t>
            </w:r>
            <w:r>
              <w:lastRenderedPageBreak/>
              <w:t>подготовка педагогических работников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1.23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>Анализ разработанных в рамках проекта Минфина России и разработка новых (при необходимости) контрольно-измерительных инструментов оценки качества учебных программ и освоенных обучающимися знаний и практических умений в сфере финансовой грамотности</w:t>
            </w:r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t>Документ о принятии результатов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Минпросвещения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Рособрнадзор,</w:t>
            </w:r>
          </w:p>
          <w:p w:rsidR="00AF776C" w:rsidRDefault="00AF776C">
            <w:pPr>
              <w:pStyle w:val="ConsPlusNormal"/>
              <w:jc w:val="center"/>
            </w:pPr>
            <w:r>
              <w:t>Минфин России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t xml:space="preserve">Подготовлена пояснительная записка о способах массового использования контрольно-измерительных инструментов оценки качества учебных программ и освоенных обучающимися знаний и практических умений в сфере </w:t>
            </w:r>
            <w:r>
              <w:lastRenderedPageBreak/>
              <w:t>финансовой грамотности; разработаны и (или) усовершенствованы контрольно-измерительные инструменты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1.24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 xml:space="preserve">Подготовка предложений по включению в контрольно-измерительные материалы основного государственного экзамена заданий по основам финансовой грамотности в рамках предметных областей "Общественные науки", "Математика и информатика" </w:t>
            </w:r>
            <w:hyperlink w:anchor="P455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t>Документ о принятии результатов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2019 - 2020 годы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Банк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Рособрнадзор,</w:t>
            </w:r>
          </w:p>
          <w:p w:rsidR="00AF776C" w:rsidRDefault="00AF776C">
            <w:pPr>
              <w:pStyle w:val="ConsPlusNormal"/>
              <w:jc w:val="center"/>
            </w:pPr>
            <w:r>
              <w:t>Минфин России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t>Предложения представлены в Рособрнадзор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t>1.25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>Актуализация содержания учебных программ и учебно-методических материалов образовательных курсов по основам финансовой грамотности с учетом развития финансового рынка и нормативно-</w:t>
            </w:r>
            <w:r>
              <w:lastRenderedPageBreak/>
              <w:t>правовой базы</w:t>
            </w:r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Документ о принятии результатов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I квартал 2020 года - I квартал 2023 года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Минфин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Банк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Минпросвещения России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t xml:space="preserve">Актуализировано с учетом развития финансового рынка и нормативно-правовой базы содержание учебных программ и учебно-методических материалов по курсам финансовой </w:t>
            </w:r>
            <w:r>
              <w:lastRenderedPageBreak/>
              <w:t>грамотности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1.26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>Осуществление систематической методической поддержки педагогических работников, реализующих в своей деятельности программы повышения финансовой грамотности, через проведение вебинаров, семинаров, конференций на регулярной основе</w:t>
            </w:r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t>Документ о принятии результатов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2018 - 2023 годы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Минпросвещения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Минобрнауки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Минфин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Банк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ФСМЦ,</w:t>
            </w:r>
          </w:p>
          <w:p w:rsidR="00AF776C" w:rsidRDefault="00AF776C">
            <w:pPr>
              <w:pStyle w:val="ConsPlusNormal"/>
              <w:jc w:val="center"/>
            </w:pPr>
            <w:r>
              <w:t>ФМЦ ВШЭ,</w:t>
            </w:r>
          </w:p>
          <w:p w:rsidR="00AF776C" w:rsidRDefault="00AF776C">
            <w:pPr>
              <w:pStyle w:val="ConsPlusNormal"/>
              <w:jc w:val="center"/>
            </w:pPr>
            <w:r>
              <w:t>ЦРГОП и ИТ,</w:t>
            </w:r>
          </w:p>
          <w:p w:rsidR="00AF776C" w:rsidRDefault="00AF776C">
            <w:pPr>
              <w:pStyle w:val="ConsPlusNormal"/>
              <w:jc w:val="center"/>
            </w:pPr>
            <w:proofErr w:type="gramStart"/>
            <w:r>
              <w:t>заинтересованные</w:t>
            </w:r>
            <w:proofErr w:type="gramEnd"/>
            <w:r>
              <w:t xml:space="preserve"> участники финансового рынка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t>Налажена эффективная система методической поддержки педагогических работников, реализующих программы повышения финансовой грамотности; проведены вебинары для каждой группы педагогических работников, федеральные и региональные семинары (не менее одного в полугодие)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t>1.27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 xml:space="preserve">Оценка качества учебных программ и эффективности их внедрения; формирование рекомендаций по усовершенствованию учебных программ, методов и способов преподавания курсов финансовой </w:t>
            </w:r>
            <w:r>
              <w:lastRenderedPageBreak/>
              <w:t>грамотности</w:t>
            </w:r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Документ о принятии результатов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2018 - 2023 годы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Минпросвещения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Минобрнауки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Минфин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Банк России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t xml:space="preserve">Налажена система проведения регулярного тестирования по основам финансовой грамотности, включающая оценку качества учебных программ и эффективности их внедрения и </w:t>
            </w:r>
            <w:r>
              <w:lastRenderedPageBreak/>
              <w:t>формирование рекомендаций по усовершенствованию учебных программ, методов и способов преподавания курсов финансовой грамотности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1.28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>Разработка системы оценки качества учебно-методических материалов (учебников, учебных пособий, методических материалов), рекомендуемых для использования при реализации программ дисциплин, обеспечивающих финансовую грамотность выпускников образовательных программ всех уровней образования</w:t>
            </w:r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t>Документ о принятии результатов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Минпросвещения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Минобрнауки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Минфин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Банк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ФСМЦ, ФМЦ ВШЭ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t>Организация системы мониторинга качества учебно-методических материалов, используемых в программах повышения финансовой грамотности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t>1.29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 xml:space="preserve">Подготовка и проведение регулярных всероссийских недель финансовой грамотности для детей и </w:t>
            </w:r>
            <w:r>
              <w:lastRenderedPageBreak/>
              <w:t>молодежи, всероссийских недель сбережений, недель финансовой грамотности в регионах Российской Федерации, мероприятий, приуроченных к Дню финансиста, Неделе инвесторов и дням пенсионной грамотности</w:t>
            </w:r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Документы о принятии результатов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Раз в полгода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Минфин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Банк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Роспотребнадзор,</w:t>
            </w:r>
          </w:p>
          <w:p w:rsidR="00AF776C" w:rsidRDefault="00AF776C">
            <w:pPr>
              <w:pStyle w:val="ConsPlusNormal"/>
              <w:jc w:val="center"/>
            </w:pPr>
            <w:r>
              <w:t xml:space="preserve">Пенсионный фонд Российской </w:t>
            </w:r>
            <w:r>
              <w:lastRenderedPageBreak/>
              <w:t>Федерации,</w:t>
            </w:r>
          </w:p>
          <w:p w:rsidR="00AF776C" w:rsidRDefault="00AF776C">
            <w:pPr>
              <w:pStyle w:val="ConsPlusNormal"/>
              <w:jc w:val="center"/>
            </w:pPr>
            <w:proofErr w:type="gramStart"/>
            <w:r>
              <w:t>заинтересованные</w:t>
            </w:r>
            <w:proofErr w:type="gramEnd"/>
            <w:r>
              <w:t xml:space="preserve"> участники финансового рынка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lastRenderedPageBreak/>
              <w:t>Мероприятия проведены во всех регионах Российской Федерации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1.30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>Организация системы коммуникации с различными целевыми аудиториями в целях информирования населения по вопросам финансовой грамотности и привлечения внимания к этой проблематике, включая систему мониторинга и контроля результатов их проведения</w:t>
            </w:r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t>Документ о принятии результатов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На постоянной основе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Минфин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Роспотребнадзор,</w:t>
            </w:r>
          </w:p>
          <w:p w:rsidR="00AF776C" w:rsidRDefault="00AF776C">
            <w:pPr>
              <w:pStyle w:val="ConsPlusNormal"/>
              <w:jc w:val="center"/>
            </w:pPr>
            <w:r>
              <w:t>Банк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Пенсионный фонд Российской Федерации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t>Повышение доли населения, информированного по вопросам финансовой грамотности; акцентирование внимания населения на необходимости финансового образования и просвещения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t>1.31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 xml:space="preserve">Повышение квалификации представителей средств массовой информации в сфере финансовой грамотности через </w:t>
            </w:r>
            <w:r>
              <w:lastRenderedPageBreak/>
              <w:t>проведение семинаров, круглых столов, других форм просвещения</w:t>
            </w:r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Документ о принятии результатов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2018 - 2022 годы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Минфин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Банк России, Роспотребнадзор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t xml:space="preserve">Повышение качества освещения в средствах массовой информации вопросов финансовой </w:t>
            </w:r>
            <w:r>
              <w:lastRenderedPageBreak/>
              <w:t>грамотности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1.32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>Улучшение качества информирования потребителей финансовых услуг, в том числе через внедрение механизмов обратной связи</w:t>
            </w:r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t>Отчет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2018 - 2023 годы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Банк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Роспотребнадзор,</w:t>
            </w:r>
          </w:p>
          <w:p w:rsidR="00AF776C" w:rsidRDefault="00AF776C">
            <w:pPr>
              <w:pStyle w:val="ConsPlusNormal"/>
              <w:jc w:val="center"/>
            </w:pPr>
            <w:r>
              <w:t>Минфин России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t>Увеличение количества доступных каналов и форм обратной связи потребителей финансовых услуг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t>1.33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>Наполнение учебно-методическими и дидактическими материалами по финансовой грамотности, созданными в рамках проекта Минфина России платформы "Электронная образовательная среда" проекта "Московская электронная школа" (Российская электронная школа)</w:t>
            </w:r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t>Документ о принятии результатов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2018 - 2019 годы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Минфин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Правительство Москвы,</w:t>
            </w:r>
          </w:p>
          <w:p w:rsidR="00AF776C" w:rsidRDefault="00AF776C">
            <w:pPr>
              <w:pStyle w:val="ConsPlusNormal"/>
              <w:jc w:val="center"/>
            </w:pPr>
            <w:r>
              <w:t>Минпросвещения России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t>Материалы по финансовой грамотности включены в проект "Московская электронная школа" (Российская электронная школа)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t>1.34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 xml:space="preserve">Содействие развитию проектной деятельности обучающихся общего образования в части тематики финансовой </w:t>
            </w:r>
            <w:r>
              <w:lastRenderedPageBreak/>
              <w:t>грамотности; обеспечение использования при обучении по курсу "Индивидуальный проект" учебно-методических материалов</w:t>
            </w:r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Документ о принятии результатов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2018 - 2019 годы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Минфин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Минпросвещения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Банк России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t xml:space="preserve">Элементы финансовой грамотности включены в курс "Индивидуальный </w:t>
            </w:r>
            <w:r>
              <w:lastRenderedPageBreak/>
              <w:t>проект" для обучающихся общего образования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1.35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>Обобщение и распространение информации о наилучших практиках и инициативах в области повышения финансовой грамотности и защиты прав потребителей финансовых услуг</w:t>
            </w:r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t>Документ о принятии результатов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2018 - 2023 годы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Минфин России, Банк России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t>Подготовлена информация о наилучших практиках и инициативах в области повышения финансовой грамотности и защиты прав потребителей финансовых услуг, проведено не менее двух мероприятий, посвященных практикам и инициативам в области обучения финансовой грамотности различных целевых групп</w:t>
            </w:r>
          </w:p>
        </w:tc>
      </w:tr>
      <w:tr w:rsidR="00AF776C">
        <w:tc>
          <w:tcPr>
            <w:tcW w:w="10862" w:type="dxa"/>
            <w:gridSpan w:val="6"/>
          </w:tcPr>
          <w:p w:rsidR="00AF776C" w:rsidRDefault="00AF776C">
            <w:pPr>
              <w:pStyle w:val="ConsPlusNormal"/>
              <w:jc w:val="center"/>
              <w:outlineLvl w:val="0"/>
            </w:pPr>
            <w:r>
              <w:t xml:space="preserve">2. Направление, касающееся решения задачи по разработке механизмов взаимодействия государства и общества, обеспечивающих повышение финансовой грамотности населения, в том числе в части </w:t>
            </w:r>
            <w:r>
              <w:lastRenderedPageBreak/>
              <w:t>информирования о правах потребителей финансовых услуг и способах их защиты, а также формирования социально ответственного поведения участников финансового рынка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2.1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>Создание Межведомственной координационной комиссии и в случае необходимости рабочих групп по организации совместной деятельности</w:t>
            </w:r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t>Положение о Межведомственной координационной комиссии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2018 - 2023 годы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Минфин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Банк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Минпросвещения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Минобрнауки России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t>Создана Межведомственная координационная комиссия, рабочие группы; разработан регламент деятельности Межведомственной координационной комиссии, план работы;</w:t>
            </w:r>
          </w:p>
          <w:p w:rsidR="00AF776C" w:rsidRDefault="00AF776C">
            <w:pPr>
              <w:pStyle w:val="ConsPlusNormal"/>
            </w:pPr>
            <w:proofErr w:type="gramStart"/>
            <w:r>
              <w:t>заседания</w:t>
            </w:r>
            <w:proofErr w:type="gramEnd"/>
            <w:r>
              <w:t xml:space="preserve"> проводятся не реже двух раз в год начиная с 2019 года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 xml:space="preserve">Разработка ФОИВ и Банком России, Пенсионным фондом Российской Федерации, участвующими в реализации </w:t>
            </w:r>
            <w:hyperlink r:id="rId7" w:history="1">
              <w:r>
                <w:rPr>
                  <w:color w:val="0000FF"/>
                </w:rPr>
                <w:t>Стратегии</w:t>
              </w:r>
            </w:hyperlink>
            <w:r>
              <w:t xml:space="preserve">, планов деятельности по реализации </w:t>
            </w:r>
            <w:hyperlink r:id="rId8" w:history="1">
              <w:r>
                <w:rPr>
                  <w:color w:val="0000FF"/>
                </w:rPr>
                <w:t>Стратегии</w:t>
              </w:r>
            </w:hyperlink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t>Ведомственные планы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IV квартал 2018 года - I квартал 2019 года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Заинтересованные ФОИВ, Банк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Пенсионный фонд Российской Федерации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t xml:space="preserve">Разработаны планы деятельности по реализации </w:t>
            </w:r>
            <w:hyperlink r:id="rId9" w:history="1">
              <w:r>
                <w:rPr>
                  <w:color w:val="0000FF"/>
                </w:rPr>
                <w:t>Стратегии</w:t>
              </w:r>
            </w:hyperlink>
            <w:r>
              <w:t xml:space="preserve"> на основе настоящего Плана мероприятий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 xml:space="preserve">Обобщение и анализ лучшей российской практики консультирования и информирования </w:t>
            </w:r>
            <w:r>
              <w:lastRenderedPageBreak/>
              <w:t>потребителей финансовых услуг, работы с жалобами и распространение этой практики через информационные ресурсы и при проведении мероприятий</w:t>
            </w:r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Документ о принятии результатов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IV квартал 2018 года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Роспотребнадзор,</w:t>
            </w:r>
          </w:p>
          <w:p w:rsidR="00AF776C" w:rsidRDefault="00AF776C">
            <w:pPr>
              <w:pStyle w:val="ConsPlusNormal"/>
              <w:jc w:val="center"/>
            </w:pPr>
            <w:r>
              <w:t>Банк России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t xml:space="preserve">Внедрение профильных образовательных программ обучения и повышения </w:t>
            </w:r>
            <w:r>
              <w:lastRenderedPageBreak/>
              <w:t>квалификации государственных гражданских служащих и работников бюджетных учреждений, занятых вопросами защиты прав потребителей финансовых услуг, основанных преимущественно на применении электронного обучения и дистанционных образовательных технологий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2.4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>Разработка материалов по информированию и консультированию потребителей финансовых услуг, в том числе цифровых финансовых услуг и цифровых каналов взаимодействия</w:t>
            </w:r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t>Информационные материалы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2018 - 2019 годы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Банк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Роспотребнадзор,</w:t>
            </w:r>
          </w:p>
          <w:p w:rsidR="00AF776C" w:rsidRDefault="00AF776C">
            <w:pPr>
              <w:pStyle w:val="ConsPlusNormal"/>
              <w:jc w:val="center"/>
            </w:pPr>
            <w:r>
              <w:t>Минфин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Пенсионный фонд Российской Федерации,</w:t>
            </w:r>
          </w:p>
          <w:p w:rsidR="00AF776C" w:rsidRDefault="00AF776C">
            <w:pPr>
              <w:pStyle w:val="ConsPlusNormal"/>
              <w:jc w:val="center"/>
            </w:pPr>
            <w:proofErr w:type="gramStart"/>
            <w:r>
              <w:t>заинтересованные</w:t>
            </w:r>
            <w:proofErr w:type="gramEnd"/>
            <w:r>
              <w:t xml:space="preserve"> участники финансового рынка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t>Материалы по информированию и защите прав потребителей финансовых услуг внедрены в работу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 xml:space="preserve">Расширение практики информирования граждан по вопросам </w:t>
            </w:r>
            <w:r>
              <w:lastRenderedPageBreak/>
              <w:t>повышения финансовой грамотности и способах защиты своих прав и интересов как потребителей финансовых услуг</w:t>
            </w:r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Документ о принятии результатов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На постоянной основе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Банк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Роспотребнадзор,</w:t>
            </w:r>
          </w:p>
          <w:p w:rsidR="00AF776C" w:rsidRDefault="00AF776C">
            <w:pPr>
              <w:pStyle w:val="ConsPlusNormal"/>
              <w:jc w:val="center"/>
            </w:pPr>
            <w:r>
              <w:t>Минфин России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t xml:space="preserve">Функционирующие информационные ресурсы с </w:t>
            </w:r>
            <w:r>
              <w:lastRenderedPageBreak/>
              <w:t>регулярным обновлением информации по вопросам защиты прав потребителей финансовых услуг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2.6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>Разработка и распространение информационных материалов и коммуникационных продуктов по основам пенсионной грамотности для различных целевых аудиторий</w:t>
            </w:r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t>Документ о принятии результатов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На постоянной основе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Пенсионный фонд Российской Федерации, Банк России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t>Налажено распространение материалов по основам пенсионной грамотности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t>2.7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 xml:space="preserve">Разработка стратегических планов деятельности субъектов Российской Федерации и муниципальных образований и региональных программ или региональных программ с иным наименованием, направленных на повышение финансовой грамотности населения и защиту прав потребителей финансовых услуг, в </w:t>
            </w:r>
            <w:r>
              <w:lastRenderedPageBreak/>
              <w:t>сфере финансовой грамотности населения и защиты прав потребителей финансовых услуг с учетом соглашений и планов мероприятий органов исполнительной власти в субъектах Российской Федерации с Минфином России и Банком России</w:t>
            </w:r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Нормативные документы субъектов Российской Федерации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2018 - 2019 годы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Органы исполнительной власти субъектов Российской Федерации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t xml:space="preserve">Утвержденные стратегические планы деятельности субъектов Российской Федерации и муниципальных образований и региональные программы повышения уровня финансовой грамотности населения или региональные программы с иным </w:t>
            </w:r>
            <w:r>
              <w:lastRenderedPageBreak/>
              <w:t>наименованием, направленные на повышение финансовой грамотности населения и защиту прав потребителей финансовых услуг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2.8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 xml:space="preserve">Подготовка предложений и обоснований законодательных инициатив для совершенствования законодательного обеспечения участия субъектов Российской Федерации и муниципальных образований в реализации мероприятий </w:t>
            </w:r>
            <w:hyperlink r:id="rId10" w:history="1">
              <w:r>
                <w:rPr>
                  <w:color w:val="0000FF"/>
                </w:rPr>
                <w:t>Стратегии</w:t>
              </w:r>
            </w:hyperlink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t>Проекты законодательных актов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I - II квартал 2019 года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Минфин России,</w:t>
            </w:r>
          </w:p>
          <w:p w:rsidR="00AF776C" w:rsidRDefault="00AF776C">
            <w:pPr>
              <w:pStyle w:val="ConsPlusNormal"/>
              <w:jc w:val="center"/>
            </w:pPr>
            <w:proofErr w:type="gramStart"/>
            <w:r>
              <w:t>комиссия</w:t>
            </w:r>
            <w:proofErr w:type="gramEnd"/>
            <w:r>
              <w:t xml:space="preserve"> в составе представителей заинтересованных ФОИВ,</w:t>
            </w:r>
          </w:p>
          <w:p w:rsidR="00AF776C" w:rsidRDefault="00AF776C">
            <w:pPr>
              <w:pStyle w:val="ConsPlusNormal"/>
              <w:jc w:val="center"/>
            </w:pPr>
            <w:r>
              <w:t>Банка России, а также других структур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t xml:space="preserve">Внесение изменений в действующую законодательную базу (Федеральный </w:t>
            </w:r>
            <w:hyperlink r:id="rId11" w:history="1">
              <w:r>
                <w:rPr>
                  <w:color w:val="0000FF"/>
                </w:rPr>
                <w:t>закон</w:t>
              </w:r>
            </w:hyperlink>
            <w:r>
              <w:t xml:space="preserve"> от 6 октября 1999 года N 184-ФЗ "Об общих принципах организации законодательных (представительных) и исполнительных органов государственной власти субъектов Российской Федерации" и Федеральный </w:t>
            </w:r>
            <w:hyperlink r:id="rId12" w:history="1">
              <w:r>
                <w:rPr>
                  <w:color w:val="0000FF"/>
                </w:rPr>
                <w:t>закон</w:t>
              </w:r>
            </w:hyperlink>
            <w:r>
              <w:t xml:space="preserve"> от 6 октября 2003 года N 131-ФЗ "Об </w:t>
            </w:r>
            <w:r>
              <w:lastRenderedPageBreak/>
              <w:t xml:space="preserve">общих принципах организации местного самоуправления в Российской Федерации"), определяющих полномочия субъектов Российской Федерации и муниципальных образований в рамках реализации мероприятий </w:t>
            </w:r>
            <w:hyperlink r:id="rId13" w:history="1">
              <w:r>
                <w:rPr>
                  <w:color w:val="0000FF"/>
                </w:rPr>
                <w:t>Стратегии</w:t>
              </w:r>
            </w:hyperlink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2.9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>Создание эффективного механизма отбора и поддержки (масштабирования) частных и общественных инициатив, а также межсекторного партнерства в области повышения финансовой грамотности</w:t>
            </w:r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t>Документ о принятии результатов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2018 - 2019 годы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Минфин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Банк России,</w:t>
            </w:r>
          </w:p>
          <w:p w:rsidR="00AF776C" w:rsidRDefault="00AF776C">
            <w:pPr>
              <w:pStyle w:val="ConsPlusNormal"/>
              <w:jc w:val="center"/>
            </w:pPr>
            <w:proofErr w:type="gramStart"/>
            <w:r>
              <w:t>заинтересованные</w:t>
            </w:r>
            <w:proofErr w:type="gramEnd"/>
            <w:r>
              <w:t xml:space="preserve"> участники финансового рынка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t>Создан и действует эффективный механизм отбора и поддержки (масштабирования) частных и общественных инициатив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t>2.10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 xml:space="preserve">Разработка правил привлечения частных и общественных организаций к </w:t>
            </w:r>
            <w:r>
              <w:lastRenderedPageBreak/>
              <w:t xml:space="preserve">реализации мероприятий </w:t>
            </w:r>
            <w:hyperlink r:id="rId14" w:history="1">
              <w:r>
                <w:rPr>
                  <w:color w:val="0000FF"/>
                </w:rPr>
                <w:t>Стратегии</w:t>
              </w:r>
            </w:hyperlink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Положение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I - II квартал 2019 года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Минфин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Банк России,</w:t>
            </w:r>
          </w:p>
          <w:p w:rsidR="00AF776C" w:rsidRDefault="00AF776C">
            <w:pPr>
              <w:pStyle w:val="ConsPlusNormal"/>
              <w:jc w:val="center"/>
            </w:pPr>
            <w:proofErr w:type="gramStart"/>
            <w:r>
              <w:t>заинтересованные</w:t>
            </w:r>
            <w:proofErr w:type="gramEnd"/>
            <w:r>
              <w:t xml:space="preserve"> участники </w:t>
            </w:r>
            <w:r>
              <w:lastRenderedPageBreak/>
              <w:t>финансового рынка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lastRenderedPageBreak/>
              <w:t xml:space="preserve">Свод правил привлечения частных и общественных </w:t>
            </w:r>
            <w:r>
              <w:lastRenderedPageBreak/>
              <w:t xml:space="preserve">организаций к реализации мероприятий </w:t>
            </w:r>
            <w:hyperlink r:id="rId15" w:history="1">
              <w:r>
                <w:rPr>
                  <w:color w:val="0000FF"/>
                </w:rPr>
                <w:t>Стратегии</w:t>
              </w:r>
            </w:hyperlink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2.11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>Взаимодействие с международными организациями</w:t>
            </w:r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t>Отчеты о зарубежном опыте, аналитические материалы о сравнении уровня финансовой грамотности в различных странах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На постоянной основе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Минфин России, Банк России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t>Участие в международных мероприятиях</w:t>
            </w:r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t>2.12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 xml:space="preserve">Контроль за ходом реализации </w:t>
            </w:r>
            <w:hyperlink r:id="rId16" w:history="1">
              <w:r>
                <w:rPr>
                  <w:color w:val="0000FF"/>
                </w:rPr>
                <w:t>Стратегии</w:t>
              </w:r>
            </w:hyperlink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t>Ежегодные аналитические доклады в Правительство Российской Федерации и Банк России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t>Межведомственная координационная комиссия,</w:t>
            </w:r>
          </w:p>
          <w:p w:rsidR="00AF776C" w:rsidRDefault="00AF776C">
            <w:pPr>
              <w:pStyle w:val="ConsPlusNormal"/>
              <w:jc w:val="center"/>
            </w:pPr>
            <w:r>
              <w:t>Минфин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Банк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Минпросвещения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Минобрнауки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Роспотребнадзор,</w:t>
            </w:r>
          </w:p>
          <w:p w:rsidR="00AF776C" w:rsidRDefault="00AF776C">
            <w:pPr>
              <w:pStyle w:val="ConsPlusNormal"/>
              <w:jc w:val="center"/>
            </w:pPr>
            <w:r>
              <w:t>Пенсионный фонд Российской Федерации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t xml:space="preserve">Налажена система отчетности по реализации </w:t>
            </w:r>
            <w:hyperlink r:id="rId17" w:history="1">
              <w:r>
                <w:rPr>
                  <w:color w:val="0000FF"/>
                </w:rPr>
                <w:t>Стратегии</w:t>
              </w:r>
            </w:hyperlink>
          </w:p>
        </w:tc>
      </w:tr>
      <w:tr w:rsidR="00AF776C">
        <w:tc>
          <w:tcPr>
            <w:tcW w:w="602" w:type="dxa"/>
          </w:tcPr>
          <w:p w:rsidR="00AF776C" w:rsidRDefault="00AF776C">
            <w:pPr>
              <w:pStyle w:val="ConsPlusNormal"/>
              <w:jc w:val="center"/>
            </w:pPr>
            <w:r>
              <w:t>2.13</w:t>
            </w:r>
          </w:p>
        </w:tc>
        <w:tc>
          <w:tcPr>
            <w:tcW w:w="2700" w:type="dxa"/>
          </w:tcPr>
          <w:p w:rsidR="00AF776C" w:rsidRDefault="00AF776C">
            <w:pPr>
              <w:pStyle w:val="ConsPlusNormal"/>
            </w:pPr>
            <w:r>
              <w:t xml:space="preserve">Разработка механизма </w:t>
            </w:r>
            <w:r>
              <w:lastRenderedPageBreak/>
              <w:t xml:space="preserve">финансирования (софинансирования) мероприятий по реализации </w:t>
            </w:r>
            <w:hyperlink r:id="rId18" w:history="1">
              <w:r>
                <w:rPr>
                  <w:color w:val="0000FF"/>
                </w:rPr>
                <w:t>Стратегии</w:t>
              </w:r>
            </w:hyperlink>
            <w:r>
              <w:t>, в том числе в субъектах Российской Федерации</w:t>
            </w:r>
          </w:p>
        </w:tc>
        <w:tc>
          <w:tcPr>
            <w:tcW w:w="1800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 xml:space="preserve">Нормативный </w:t>
            </w:r>
            <w:r>
              <w:lastRenderedPageBreak/>
              <w:t>документ Правительства Российской Федерации,</w:t>
            </w:r>
          </w:p>
          <w:p w:rsidR="00AF776C" w:rsidRDefault="00AF776C">
            <w:pPr>
              <w:pStyle w:val="ConsPlusNormal"/>
              <w:jc w:val="center"/>
            </w:pPr>
            <w:proofErr w:type="gramStart"/>
            <w:r>
              <w:t>нормативный</w:t>
            </w:r>
            <w:proofErr w:type="gramEnd"/>
            <w:r>
              <w:t xml:space="preserve"> или иной акт Банка России</w:t>
            </w:r>
          </w:p>
        </w:tc>
        <w:tc>
          <w:tcPr>
            <w:tcW w:w="1440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 xml:space="preserve">2019 - 2020 </w:t>
            </w:r>
            <w:r>
              <w:lastRenderedPageBreak/>
              <w:t>годы</w:t>
            </w:r>
          </w:p>
        </w:tc>
        <w:tc>
          <w:tcPr>
            <w:tcW w:w="1980" w:type="dxa"/>
          </w:tcPr>
          <w:p w:rsidR="00AF776C" w:rsidRDefault="00AF776C">
            <w:pPr>
              <w:pStyle w:val="ConsPlusNormal"/>
              <w:jc w:val="center"/>
            </w:pPr>
            <w:r>
              <w:lastRenderedPageBreak/>
              <w:t>Минфин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lastRenderedPageBreak/>
              <w:t>Банк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Минпросвещения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Минобрнауки России,</w:t>
            </w:r>
          </w:p>
          <w:p w:rsidR="00AF776C" w:rsidRDefault="00AF776C">
            <w:pPr>
              <w:pStyle w:val="ConsPlusNormal"/>
              <w:jc w:val="center"/>
            </w:pPr>
            <w:r>
              <w:t>Роспотребнадзор,</w:t>
            </w:r>
          </w:p>
          <w:p w:rsidR="00AF776C" w:rsidRDefault="00AF776C">
            <w:pPr>
              <w:pStyle w:val="ConsPlusNormal"/>
              <w:jc w:val="center"/>
            </w:pPr>
            <w:r>
              <w:t>Пенсионный фонд Российской Федерации</w:t>
            </w:r>
          </w:p>
        </w:tc>
        <w:tc>
          <w:tcPr>
            <w:tcW w:w="2340" w:type="dxa"/>
          </w:tcPr>
          <w:p w:rsidR="00AF776C" w:rsidRDefault="00AF776C">
            <w:pPr>
              <w:pStyle w:val="ConsPlusNormal"/>
            </w:pPr>
            <w:r>
              <w:lastRenderedPageBreak/>
              <w:t xml:space="preserve">Включение в </w:t>
            </w:r>
            <w:hyperlink r:id="rId19" w:history="1">
              <w:r>
                <w:rPr>
                  <w:color w:val="0000FF"/>
                </w:rPr>
                <w:t>подпрограмму</w:t>
              </w:r>
            </w:hyperlink>
            <w:r>
              <w:t xml:space="preserve"> "Развитие международного финансово-экономического сотрудничества Российской Федерации" Государственной программы "Управление государственными финансами и регулирование финансовых рынков" основного мероприятия "Повышение финансовой грамотности населения"; разработан механизм финансирования (софинансирования) Банком России мероприятий по реализации </w:t>
            </w:r>
            <w:hyperlink r:id="rId20" w:history="1">
              <w:r>
                <w:rPr>
                  <w:color w:val="0000FF"/>
                </w:rPr>
                <w:t>Стратегии</w:t>
              </w:r>
            </w:hyperlink>
          </w:p>
        </w:tc>
      </w:tr>
    </w:tbl>
    <w:p w:rsidR="00AF776C" w:rsidRDefault="00AF776C">
      <w:pPr>
        <w:pStyle w:val="ConsPlusNormal"/>
        <w:jc w:val="both"/>
      </w:pPr>
    </w:p>
    <w:p w:rsidR="00AF776C" w:rsidRDefault="00AF776C">
      <w:pPr>
        <w:pStyle w:val="ConsPlusNormal"/>
        <w:ind w:firstLine="540"/>
        <w:jc w:val="both"/>
      </w:pPr>
      <w:r>
        <w:t>--------------------------------</w:t>
      </w:r>
    </w:p>
    <w:p w:rsidR="00AF776C" w:rsidRDefault="00AF776C">
      <w:pPr>
        <w:pStyle w:val="ConsPlusNormal"/>
        <w:spacing w:before="240"/>
        <w:ind w:firstLine="540"/>
        <w:jc w:val="both"/>
      </w:pPr>
      <w:r>
        <w:t>Примечание.</w:t>
      </w:r>
    </w:p>
    <w:p w:rsidR="00AF776C" w:rsidRDefault="00AF776C">
      <w:pPr>
        <w:pStyle w:val="ConsPlusNormal"/>
        <w:spacing w:before="240"/>
        <w:ind w:firstLine="540"/>
        <w:jc w:val="both"/>
      </w:pPr>
      <w:bookmarkStart w:id="0" w:name="P455"/>
      <w:bookmarkEnd w:id="0"/>
      <w:r>
        <w:lastRenderedPageBreak/>
        <w:t>&lt;1&gt; В рамках реализации соглашения Минобрнауки России и Банка России о сотрудничестве в области повышения финансовой грамотности населения Российской Федерации, а также соглашений Банка России с органами государственной власти субъектов Российской Федерации в сфере образования.</w:t>
      </w:r>
    </w:p>
    <w:p w:rsidR="00AF776C" w:rsidRDefault="00AF776C">
      <w:pPr>
        <w:pStyle w:val="ConsPlusNormal"/>
        <w:spacing w:before="240"/>
        <w:ind w:firstLine="540"/>
        <w:jc w:val="both"/>
      </w:pPr>
      <w:bookmarkStart w:id="1" w:name="P456"/>
      <w:bookmarkEnd w:id="1"/>
      <w:r>
        <w:t>&lt;2&gt; Детские центры - загородные лагеря отдыха и оздоровления детей, детские оздоровительные центры, базы и комплексы, детские оздоровительно-образовательные центры, специализированные (профильные) лагеря и иные организации (</w:t>
      </w:r>
      <w:hyperlink r:id="rId21" w:history="1">
        <w:r>
          <w:rPr>
            <w:color w:val="0000FF"/>
          </w:rPr>
          <w:t>п. 1</w:t>
        </w:r>
      </w:hyperlink>
      <w:r>
        <w:t xml:space="preserve"> Примерного положения об организациях отдыха детей и их оздоровления сезонного действия или круглогодичного действия, утвержденного приказом Министерства образования и науки Российской Федерации от 13 июля 2017 года N 656).</w:t>
      </w:r>
    </w:p>
    <w:p w:rsidR="00AF776C" w:rsidRDefault="00AF776C">
      <w:pPr>
        <w:pStyle w:val="ConsPlusNormal"/>
        <w:jc w:val="both"/>
      </w:pPr>
    </w:p>
    <w:p w:rsidR="00AF776C" w:rsidRDefault="00AF776C">
      <w:pPr>
        <w:pStyle w:val="ConsPlusNormal"/>
        <w:jc w:val="both"/>
      </w:pPr>
    </w:p>
    <w:p w:rsidR="00AF776C" w:rsidRDefault="00AF776C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C37EA" w:rsidRDefault="007C37EA">
      <w:bookmarkStart w:id="2" w:name="_GoBack"/>
      <w:bookmarkEnd w:id="2"/>
    </w:p>
    <w:sectPr w:rsidR="007C37EA" w:rsidSect="00833A3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76C"/>
    <w:rsid w:val="007C37EA"/>
    <w:rsid w:val="00AF7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DE7D59-FF79-4B5C-A183-57CAF9D3D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F776C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AF776C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AF776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55F65C3330F331A7CCF63369B2FB0BD0C701687744901C7EEFF50BD51E5FC5744D9F10B7051B0BAEBBE9A14054CCA17994333A7507858D0fEw7C" TargetMode="External"/><Relationship Id="rId13" Type="http://schemas.openxmlformats.org/officeDocument/2006/relationships/hyperlink" Target="consultantplus://offline/ref=055F65C3330F331A7CCF63369B2FB0BD0C701687744901C7EEFF50BD51E5FC5744D9F10B7051B0BAEBBE9A14054CCA17994333A7507858D0fEw7C" TargetMode="External"/><Relationship Id="rId18" Type="http://schemas.openxmlformats.org/officeDocument/2006/relationships/hyperlink" Target="consultantplus://offline/ref=055F65C3330F331A7CCF63369B2FB0BD0C701687744901C7EEFF50BD51E5FC5744D9F10B7051B0BAEBBE9A14054CCA17994333A7507858D0fEw7C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055F65C3330F331A7CCF63369B2FB0BD0C751F887C4C01C7EEFF50BD51E5FC5744D9F10B7051B0BAECBE9A14054CCA17994333A7507858D0fEw7C" TargetMode="External"/><Relationship Id="rId7" Type="http://schemas.openxmlformats.org/officeDocument/2006/relationships/hyperlink" Target="consultantplus://offline/ref=055F65C3330F331A7CCF63369B2FB0BD0C701687744901C7EEFF50BD51E5FC5744D9F10B7051B0BAEBBE9A14054CCA17994333A7507858D0fEw7C" TargetMode="External"/><Relationship Id="rId12" Type="http://schemas.openxmlformats.org/officeDocument/2006/relationships/hyperlink" Target="consultantplus://offline/ref=055F65C3330F331A7CCF63369B2FB0BD0D761988724801C7EEFF50BD51E5FC5756D9A9077157AEBBEEABCC4540f1w0C" TargetMode="External"/><Relationship Id="rId17" Type="http://schemas.openxmlformats.org/officeDocument/2006/relationships/hyperlink" Target="consultantplus://offline/ref=055F65C3330F331A7CCF63369B2FB0BD0C701687744901C7EEFF50BD51E5FC5744D9F10B7051B0BAEBBE9A14054CCA17994333A7507858D0fEw7C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055F65C3330F331A7CCF63369B2FB0BD0C701687744901C7EEFF50BD51E5FC5744D9F10B7051B0BAEBBE9A14054CCA17994333A7507858D0fEw7C" TargetMode="External"/><Relationship Id="rId20" Type="http://schemas.openxmlformats.org/officeDocument/2006/relationships/hyperlink" Target="consultantplus://offline/ref=055F65C3330F331A7CCF63369B2FB0BD0C701687744901C7EEFF50BD51E5FC5744D9F10B7051B0BAEBBE9A14054CCA17994333A7507858D0fEw7C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55F65C3330F331A7CCF63369B2FB0BD0C701687744901C7EEFF50BD51E5FC5744D9F10B7051B0BAEBBE9A14054CCA17994333A7507858D0fEw7C" TargetMode="External"/><Relationship Id="rId11" Type="http://schemas.openxmlformats.org/officeDocument/2006/relationships/hyperlink" Target="consultantplus://offline/ref=055F65C3330F331A7CCF63369B2FB0BD0D751E8A704201C7EEFF50BD51E5FC5756D9A9077157AEBBEEABCC4540f1w0C" TargetMode="External"/><Relationship Id="rId5" Type="http://schemas.openxmlformats.org/officeDocument/2006/relationships/hyperlink" Target="consultantplus://offline/ref=055F65C3330F331A7CCF63369B2FB0BD0C701687744901C7EEFF50BD51E5FC5744D9F10B7051B0BAEBBE9A14054CCA17994333A7507858D0fEw7C" TargetMode="External"/><Relationship Id="rId15" Type="http://schemas.openxmlformats.org/officeDocument/2006/relationships/hyperlink" Target="consultantplus://offline/ref=055F65C3330F331A7CCF63369B2FB0BD0C701687744901C7EEFF50BD51E5FC5744D9F10B7051B0BAEBBE9A14054CCA17994333A7507858D0fEw7C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055F65C3330F331A7CCF63369B2FB0BD0C701687744901C7EEFF50BD51E5FC5744D9F10B7051B0BAEBBE9A14054CCA17994333A7507858D0fEw7C" TargetMode="External"/><Relationship Id="rId19" Type="http://schemas.openxmlformats.org/officeDocument/2006/relationships/hyperlink" Target="consultantplus://offline/ref=055F65C3330F331A7CCF63369B2FB0BD0D751C8E754901C7EEFF50BD51E5FC5744D9F1087250BBEFBBF19B48401FD9169B4331A34Ff7w3C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055F65C3330F331A7CCF63369B2FB0BD0C701687744901C7EEFF50BD51E5FC5744D9F10B7051B0BAEBBE9A14054CCA17994333A7507858D0fEw7C" TargetMode="External"/><Relationship Id="rId14" Type="http://schemas.openxmlformats.org/officeDocument/2006/relationships/hyperlink" Target="consultantplus://offline/ref=055F65C3330F331A7CCF63369B2FB0BD0C701687744901C7EEFF50BD51E5FC5744D9F10B7051B0BAEBBE9A14054CCA17994333A7507858D0fEw7C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4666</Words>
  <Characters>26602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Kologrivova</dc:creator>
  <cp:keywords/>
  <dc:description/>
  <cp:lastModifiedBy>Kologrivova</cp:lastModifiedBy>
  <cp:revision>1</cp:revision>
  <dcterms:created xsi:type="dcterms:W3CDTF">2019-04-16T02:48:00Z</dcterms:created>
  <dcterms:modified xsi:type="dcterms:W3CDTF">2019-04-16T02:48:00Z</dcterms:modified>
</cp:coreProperties>
</file>