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3AD" w:rsidRDefault="008923AD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8923AD" w:rsidRDefault="008923AD">
      <w:pPr>
        <w:pStyle w:val="ConsPlusNormal"/>
        <w:jc w:val="both"/>
        <w:outlineLvl w:val="0"/>
      </w:pPr>
    </w:p>
    <w:p w:rsidR="008923AD" w:rsidRDefault="008923AD">
      <w:pPr>
        <w:pStyle w:val="ConsPlusTitle"/>
        <w:jc w:val="center"/>
        <w:outlineLvl w:val="0"/>
      </w:pPr>
      <w:r>
        <w:t>ТОМСКАЯ ОБЛАСТЬ</w:t>
      </w:r>
    </w:p>
    <w:p w:rsidR="008923AD" w:rsidRDefault="008923AD">
      <w:pPr>
        <w:pStyle w:val="ConsPlusTitle"/>
        <w:jc w:val="center"/>
      </w:pPr>
      <w:r>
        <w:t>ГОРОДСКОЙ ОКРУГ</w:t>
      </w:r>
    </w:p>
    <w:p w:rsidR="008923AD" w:rsidRDefault="008923AD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8923AD" w:rsidRDefault="008923AD">
      <w:pPr>
        <w:pStyle w:val="ConsPlusTitle"/>
        <w:jc w:val="center"/>
      </w:pPr>
      <w:r>
        <w:t>СЕВЕРСК</w:t>
      </w:r>
    </w:p>
    <w:p w:rsidR="008923AD" w:rsidRDefault="008923AD">
      <w:pPr>
        <w:pStyle w:val="ConsPlusTitle"/>
        <w:jc w:val="center"/>
      </w:pPr>
    </w:p>
    <w:p w:rsidR="008923AD" w:rsidRDefault="008923AD">
      <w:pPr>
        <w:pStyle w:val="ConsPlusTitle"/>
        <w:jc w:val="center"/>
      </w:pPr>
      <w:r>
        <w:t>АДМИНИСТРАЦИЯ</w:t>
      </w:r>
    </w:p>
    <w:p w:rsidR="008923AD" w:rsidRDefault="008923AD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8923AD" w:rsidRDefault="008923AD">
      <w:pPr>
        <w:pStyle w:val="ConsPlusTitle"/>
        <w:jc w:val="center"/>
      </w:pPr>
      <w:r>
        <w:t>СЕВЕРСК</w:t>
      </w:r>
    </w:p>
    <w:p w:rsidR="008923AD" w:rsidRDefault="008923AD">
      <w:pPr>
        <w:pStyle w:val="ConsPlusTitle"/>
        <w:jc w:val="both"/>
      </w:pPr>
    </w:p>
    <w:p w:rsidR="008923AD" w:rsidRDefault="008923AD">
      <w:pPr>
        <w:pStyle w:val="ConsPlusTitle"/>
        <w:jc w:val="center"/>
      </w:pPr>
      <w:r>
        <w:t>ПОСТАНОВЛЕНИЕ</w:t>
      </w:r>
    </w:p>
    <w:p w:rsidR="008923AD" w:rsidRDefault="008923AD">
      <w:pPr>
        <w:pStyle w:val="ConsPlusTitle"/>
        <w:jc w:val="center"/>
      </w:pPr>
      <w:proofErr w:type="gramStart"/>
      <w:r>
        <w:t>от</w:t>
      </w:r>
      <w:proofErr w:type="gramEnd"/>
      <w:r>
        <w:t xml:space="preserve"> 27 февраля 2026 г. N 345-па</w:t>
      </w:r>
    </w:p>
    <w:p w:rsidR="008923AD" w:rsidRDefault="008923AD">
      <w:pPr>
        <w:pStyle w:val="ConsPlusTitle"/>
        <w:jc w:val="both"/>
      </w:pPr>
    </w:p>
    <w:p w:rsidR="008923AD" w:rsidRDefault="008923AD">
      <w:pPr>
        <w:pStyle w:val="ConsPlusTitle"/>
        <w:jc w:val="center"/>
      </w:pPr>
      <w:r>
        <w:t>О ВНЕСЕНИИ ИЗМЕНЕНИЙ В ПОСТАНОВЛЕНИЕ АДМИНИСТРАЦИИ</w:t>
      </w:r>
    </w:p>
    <w:p w:rsidR="008923AD" w:rsidRDefault="008923AD">
      <w:pPr>
        <w:pStyle w:val="ConsPlusTitle"/>
        <w:jc w:val="center"/>
      </w:pPr>
      <w:r>
        <w:t>ЗАТО СЕВЕРСК ОТ 27.02.2025 N 449-ПА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пунктом 6 статьи 170.1</w:t>
        </w:r>
      </w:hyperlink>
      <w:r>
        <w:t xml:space="preserve"> Бюджетного кодекса Российской Федерации, </w:t>
      </w:r>
      <w:hyperlink r:id="rId6">
        <w:r>
          <w:rPr>
            <w:color w:val="0000FF"/>
          </w:rPr>
          <w:t>пунктом 2 статьи 13.1</w:t>
        </w:r>
      </w:hyperlink>
      <w:r>
        <w:t xml:space="preserve"> Положения о бюджетном процессе в ЗАТО Северск, утвержденного решением Думы ЗАТО Северск от 29.09.2011 N 17/4 "Об утверждении Положения о бюджетном процессе в ЗАТО Северск", </w:t>
      </w:r>
      <w:hyperlink r:id="rId7">
        <w:r>
          <w:rPr>
            <w:color w:val="0000FF"/>
          </w:rPr>
          <w:t>решением</w:t>
        </w:r>
      </w:hyperlink>
      <w:r>
        <w:t xml:space="preserve"> Думы ЗАТО Северск от 25.12.2025 N 6/1 "О бюджете ЗАТО Северск на 2026 год и на плановый период 2027 и 2028 годов" постановляет: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8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27.02.2025 N 449-па "Об утверждении бюджетного прогноза ЗАТО Северск на долгосрочный период до 2030 года" следующие изменения: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 xml:space="preserve"> Бюджетном </w:t>
      </w:r>
      <w:hyperlink r:id="rId9">
        <w:r>
          <w:rPr>
            <w:color w:val="0000FF"/>
          </w:rPr>
          <w:t>прогнозе</w:t>
        </w:r>
      </w:hyperlink>
      <w:r>
        <w:t xml:space="preserve"> ЗАТО Северск на долгосрочный период до 2030 года, утвержденном указанным постановлением: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1) </w:t>
      </w:r>
      <w:hyperlink r:id="rId10">
        <w:r>
          <w:rPr>
            <w:color w:val="0000FF"/>
          </w:rPr>
          <w:t>подпункт 1 подраздела 3.1</w:t>
        </w:r>
      </w:hyperlink>
      <w:r>
        <w:t xml:space="preserve"> изложить в следующей редакции: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"1) прогнозирования достижения сбалансированности бюджета ЗАТО Северск в долгосрочном периоде. Учитывая, что бюджетный прогноз дополняется отчетными показателями исполнения бюджета ЗАТО Северск за 2025 год, показатели прогноза доходной и расходной частей бюджета ЗАТО Северск для достижения стратегических задач развития территории начиная с 2027 года будут отличаться от показателей сводной бюджетной росписи бюджета ЗАТО Северск на среднесрочный период 2026 - 2028 годов, утвержденной по состоянию на 12.02.2026, скорректированных на сумму сокращения дотации из областного бюджета на поддержку мер по обеспечению сбалансированности бюджетов.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Отличительной особенностью бюджетного прогноза является то, что параметры бюджета ЗАТО Северск с 2027 по 2030 год сформированы с учетом прогнозных индексов роста или объективных причин снижения по статьям доходов бюджета;";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2) в </w:t>
      </w:r>
      <w:hyperlink r:id="rId11">
        <w:r>
          <w:rPr>
            <w:color w:val="0000FF"/>
          </w:rPr>
          <w:t>подразделе 3.2</w:t>
        </w:r>
      </w:hyperlink>
      <w:r>
        <w:t>: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а</w:t>
      </w:r>
      <w:proofErr w:type="gramEnd"/>
      <w:r>
        <w:t xml:space="preserve">) в </w:t>
      </w:r>
      <w:hyperlink r:id="rId12">
        <w:r>
          <w:rPr>
            <w:color w:val="0000FF"/>
          </w:rPr>
          <w:t>абзаце девятом</w:t>
        </w:r>
      </w:hyperlink>
      <w:r>
        <w:t xml:space="preserve"> слова "на 2025 - 2027 годы" заменить словами "на 2026 - 2028 годы";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б</w:t>
      </w:r>
      <w:proofErr w:type="gramEnd"/>
      <w:r>
        <w:t xml:space="preserve">) </w:t>
      </w:r>
      <w:hyperlink r:id="rId13">
        <w:r>
          <w:rPr>
            <w:color w:val="0000FF"/>
          </w:rPr>
          <w:t>подпункт 2</w:t>
        </w:r>
      </w:hyperlink>
      <w:r>
        <w:t xml:space="preserve"> изложить в следующей редакции: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"2) по дотациям на 2026 год: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в объеме согласно Федеральному </w:t>
      </w:r>
      <w:hyperlink r:id="rId14">
        <w:r>
          <w:rPr>
            <w:color w:val="0000FF"/>
          </w:rPr>
          <w:t>закону</w:t>
        </w:r>
      </w:hyperlink>
      <w:r>
        <w:t xml:space="preserve"> от 28 ноября 2025 года N 426-ФЗ "О федеральном бюджете на 2026 </w:t>
      </w:r>
      <w:r>
        <w:lastRenderedPageBreak/>
        <w:t>год и на плановый период 2027 и 2028 годов";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по дотациям областного бюджета в объеме согласно </w:t>
      </w:r>
      <w:hyperlink r:id="rId15">
        <w:r>
          <w:rPr>
            <w:color w:val="0000FF"/>
          </w:rPr>
          <w:t>Закону</w:t>
        </w:r>
      </w:hyperlink>
      <w:r>
        <w:t xml:space="preserve"> Томской области от 29 декабря 2025 года N 165-ОЗ "Об областном бюджете на 2026 год и на плановый период 2027 и 2028 годов" с учетом </w:t>
      </w:r>
      <w:hyperlink r:id="rId16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17.02.2026 N 50а "О внесении изменений в сводную бюджетную роспись областного бюджета на 2026 год и на плановый период 2027 и 2028 годов" в части сокращения объема дотации из областного бюджета на поддержку мер по обеспечению сбалансированности бюджетов;";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 xml:space="preserve">) </w:t>
      </w:r>
      <w:hyperlink r:id="rId17">
        <w:r>
          <w:rPr>
            <w:color w:val="0000FF"/>
          </w:rPr>
          <w:t>подпункт 3</w:t>
        </w:r>
      </w:hyperlink>
      <w:r>
        <w:t xml:space="preserve"> изложить в следующей редакции: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"3) по дотациям в период с 2027 по 2030 год: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 областного бюджета на поддержку мер по обеспечению сбалансированности бюджетов предусмотрен темп роста в среднем на 4,5%, рассчитанный как показатель динамики роста нецелевой финансовой помощи за 4 года (в период с 2023 по 2026 год);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и дотации областного бюджета на выравнивание бюджетной обеспеченности в объеме 2026 года без индексации;";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г</w:t>
      </w:r>
      <w:proofErr w:type="gramEnd"/>
      <w:r>
        <w:t xml:space="preserve">) </w:t>
      </w:r>
      <w:hyperlink r:id="rId18">
        <w:r>
          <w:rPr>
            <w:color w:val="0000FF"/>
          </w:rPr>
          <w:t>дополнить</w:t>
        </w:r>
      </w:hyperlink>
      <w:r>
        <w:t xml:space="preserve"> подпунктом 4 следующего содержания: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"4) по целевым межбюджетным трансфертам параметры прогнозируются с учетом их актуальности в средне- и долгосрочных периодах до 2030 года.";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3) </w:t>
      </w:r>
      <w:hyperlink r:id="rId19">
        <w:r>
          <w:rPr>
            <w:color w:val="0000FF"/>
          </w:rPr>
          <w:t>подраздел 3.3</w:t>
        </w:r>
      </w:hyperlink>
      <w:r>
        <w:t xml:space="preserve"> изложить в следующей редакции: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center"/>
      </w:pPr>
      <w:r>
        <w:t>"3.3. Основные подходы к прогнозированию расходной</w:t>
      </w:r>
    </w:p>
    <w:p w:rsidR="008923AD" w:rsidRDefault="008923AD">
      <w:pPr>
        <w:pStyle w:val="ConsPlusNormal"/>
        <w:jc w:val="center"/>
      </w:pPr>
      <w:proofErr w:type="gramStart"/>
      <w:r>
        <w:t>части</w:t>
      </w:r>
      <w:proofErr w:type="gramEnd"/>
      <w:r>
        <w:t xml:space="preserve"> бюджета ЗАТО Северск до 2030 года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ind w:firstLine="540"/>
        <w:jc w:val="both"/>
      </w:pPr>
      <w:r>
        <w:t xml:space="preserve">Бюджетный прогноз по расходной части бюджета ЗАТО Северск сформирован в соответствии с расходными обязательствами, отнесенными </w:t>
      </w:r>
      <w:hyperlink r:id="rId20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 к полномочиям органов местного самоуправления, а также исходя из принципа сохранения программной структуры бюджета ЗАТО Северск в условиях пролонгации прогноза муниципальных программ, действующих на момент формирования бюджетного прогноза, на период до 2030 года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При формировании прогноза расходов учитывается безусловный приоритет исполнения расходных обязательств по обеспечению текущих расходов бюджета ЗАТО Северск, а также бюджета развития в пределах прогноза поступлений по налоговым и неналоговым доходам и ограничительных обязательств по уровню дефицита и долговой нагрузки с соблюдением принципа сбалансированности бюджета в долгосрочной перспективе. Данные ограничения предопределили предельный объем расходов ЗАТО Северск, равный объему доходов из всех источников, а также источников финансирования дефицита бюджета.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Долгосрочный прогноз обеспечивает безусловное исполнение Указов Президента Российской Федерации от 7 мая 2012 года, а также Указа Президента Российской Федерации от 7 мая 2024 года, направленных на развитие экономики, образования, реализацию социальной и демографической политики, обеспечение граждан доступным и комфортным жильем и повышение качества жилищно-коммунальных услуг.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Ввиду недостаточности собственного доходного потенциала не в полном объеме предусмотрена потребность в бюджетном финансировании расходов на реализацию мероприятий по строительству, капитальному ремонту объектов образования, культуры, физической культуры и спорта, инженерной и коммунальной инфраструктур, автомобильных дорог. Потребность в </w:t>
      </w:r>
      <w:r>
        <w:lastRenderedPageBreak/>
        <w:t>объектах капитального строительства и ремонта, не учтенная в бюджетном прогнозе расходов на 2026 - 2030 годы, приведена в приложении 4 к настоящему бюджетному прогнозу. Принятие вышеуказанных расходных обязательств, не нарушающих сбалансированность и устойчивость бюджетной системы ЗАТО Северск, возможно при обеспечении софинансирования средств вышестоящих бюджетов (федерального и областного).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Бюджетный прогноз на 2025, 2026 годы составлен с предельным значением дефицита.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В целях сохранения высокого уровня долговой устойчивости ЗАТО Северск на долгосрочный период с 2027 по 2030 год бюджетный прогноз сформирован без дефицита.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На 01.01.2026 объем муниципального долга составил 514412,45 тыс. руб. С учетом прогнозируемого дефицита и направления в 2026 году свободных остатков средств бюджета ЗАТО Северск, сформированных на едином счете бюджета по состоянию на 01.01.2026, объем муниципального долга увеличится на 01.01.2027 на сумму 126138,44 тыс. руб. и составит 640550,89 тыс. руб.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В условиях планирования бездефицитного бюджета ЗАТО Северск на период прогнозирования с 2027 по 2030 год объем муниципального долга сохранится неизменным в сумме 640550,89 тыс. руб.";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4) </w:t>
      </w:r>
      <w:hyperlink r:id="rId21">
        <w:r>
          <w:rPr>
            <w:color w:val="0000FF"/>
          </w:rPr>
          <w:t>абзац первый раздела IV</w:t>
        </w:r>
      </w:hyperlink>
      <w:r>
        <w:t xml:space="preserve"> изложить в следующей редакции: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"Бюджетный прогноз сформирован в программной структуре. Программные расходы в 2024 году составили 94,5%, в 2025 году - 94,0% от общей суммы расходов бюджета ЗАТО Северск на соответствующий финансовый год. В 2026 году они прогнозируются в размере 95,6%, в 2027 году - в размере 95,3%, в 2028 году - в размере 95,4%, в 2029 году - в размере 95,4%, в 2030 году - в размере 95,3% от общей суммы расходов бюджета ЗАТО Северск на соответствующий финансовый год.";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5) </w:t>
      </w:r>
      <w:hyperlink r:id="rId22">
        <w:r>
          <w:rPr>
            <w:color w:val="0000FF"/>
          </w:rPr>
          <w:t>подпункт 3 раздела V</w:t>
        </w:r>
      </w:hyperlink>
      <w:r>
        <w:t xml:space="preserve"> изложить в следующей редакции: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"3) в области управления муниципальным долгом:</w:t>
      </w:r>
    </w:p>
    <w:p w:rsidR="008923AD" w:rsidRDefault="008923AD">
      <w:pPr>
        <w:pStyle w:val="ConsPlusNormal"/>
        <w:spacing w:before="220"/>
        <w:ind w:firstLine="540"/>
        <w:jc w:val="both"/>
      </w:pPr>
      <w:proofErr w:type="gramStart"/>
      <w:r>
        <w:t>тенденцию</w:t>
      </w:r>
      <w:proofErr w:type="gramEnd"/>
      <w:r>
        <w:t xml:space="preserve"> наращивания муниципального долга из-за недостаточного объема нецелевой финансовой помощи при увеличивающихся объемах финансирования обеспечения расходных обязательств ЗАТО Северск, связанных с объемами софинансирования национальных и региональных проектов, расходных обязательств по расселению граждан из аварийного жилищного фонда, оказание мер социальной поддержки населению.";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6) </w:t>
      </w:r>
      <w:hyperlink r:id="rId23">
        <w:r>
          <w:rPr>
            <w:color w:val="0000FF"/>
          </w:rPr>
          <w:t>приложение 1</w:t>
        </w:r>
      </w:hyperlink>
      <w:r>
        <w:t xml:space="preserve"> изложить в новой редакции согласно </w:t>
      </w:r>
      <w:hyperlink w:anchor="P74">
        <w:r>
          <w:rPr>
            <w:color w:val="0000FF"/>
          </w:rPr>
          <w:t>приложению 1</w:t>
        </w:r>
      </w:hyperlink>
      <w:r>
        <w:t>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7) </w:t>
      </w:r>
      <w:hyperlink r:id="rId24">
        <w:r>
          <w:rPr>
            <w:color w:val="0000FF"/>
          </w:rPr>
          <w:t>приложение 2</w:t>
        </w:r>
      </w:hyperlink>
      <w:r>
        <w:t xml:space="preserve"> изложить в новой редакции согласно </w:t>
      </w:r>
      <w:hyperlink w:anchor="P182">
        <w:r>
          <w:rPr>
            <w:color w:val="0000FF"/>
          </w:rPr>
          <w:t>приложению 2</w:t>
        </w:r>
      </w:hyperlink>
      <w:r>
        <w:t>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8) </w:t>
      </w:r>
      <w:hyperlink r:id="rId25">
        <w:r>
          <w:rPr>
            <w:color w:val="0000FF"/>
          </w:rPr>
          <w:t>приложение 3</w:t>
        </w:r>
      </w:hyperlink>
      <w:r>
        <w:t xml:space="preserve"> изложить в новой редакции согласно </w:t>
      </w:r>
      <w:hyperlink w:anchor="P393">
        <w:r>
          <w:rPr>
            <w:color w:val="0000FF"/>
          </w:rPr>
          <w:t>приложению 3</w:t>
        </w:r>
      </w:hyperlink>
      <w:r>
        <w:t>;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 xml:space="preserve">9) </w:t>
      </w:r>
      <w:hyperlink r:id="rId26">
        <w:r>
          <w:rPr>
            <w:color w:val="0000FF"/>
          </w:rPr>
          <w:t>приложение 4</w:t>
        </w:r>
      </w:hyperlink>
      <w:r>
        <w:t xml:space="preserve"> изложить в новой редакции согласно </w:t>
      </w:r>
      <w:hyperlink w:anchor="P605">
        <w:r>
          <w:rPr>
            <w:color w:val="0000FF"/>
          </w:rPr>
          <w:t>приложению 4</w:t>
        </w:r>
      </w:hyperlink>
      <w:r>
        <w:t>.</w:t>
      </w:r>
    </w:p>
    <w:p w:rsidR="008923AD" w:rsidRDefault="008923AD">
      <w:pPr>
        <w:pStyle w:val="ConsPlusNormal"/>
        <w:spacing w:before="220"/>
        <w:ind w:firstLine="540"/>
        <w:jc w:val="both"/>
      </w:pPr>
      <w:r>
        <w:t>2.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Мэр ЗАТО Северск</w:t>
      </w:r>
    </w:p>
    <w:p w:rsidR="008923AD" w:rsidRDefault="008923AD">
      <w:pPr>
        <w:pStyle w:val="ConsPlusNormal"/>
        <w:jc w:val="right"/>
      </w:pPr>
      <w:r>
        <w:t>Н.В.ДИДЕНКО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  <w:outlineLvl w:val="0"/>
      </w:pPr>
      <w:r>
        <w:t>Приложение 1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постановлению</w:t>
      </w:r>
    </w:p>
    <w:p w:rsidR="008923AD" w:rsidRDefault="008923AD">
      <w:pPr>
        <w:pStyle w:val="ConsPlusNormal"/>
        <w:jc w:val="right"/>
      </w:pPr>
      <w:r>
        <w:t>Администрации ЗАТО Северск</w:t>
      </w:r>
    </w:p>
    <w:p w:rsidR="008923AD" w:rsidRDefault="008923AD">
      <w:pPr>
        <w:pStyle w:val="ConsPlusNormal"/>
        <w:jc w:val="right"/>
      </w:pPr>
      <w:proofErr w:type="gramStart"/>
      <w:r>
        <w:t>от</w:t>
      </w:r>
      <w:proofErr w:type="gramEnd"/>
      <w:r>
        <w:t xml:space="preserve"> 27.02.2026 N 345-па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"Приложение 1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923AD" w:rsidRDefault="008923AD">
      <w:pPr>
        <w:pStyle w:val="ConsPlusNormal"/>
        <w:jc w:val="right"/>
      </w:pPr>
      <w:r>
        <w:t>ЗАТО Северск на долгосрочный период до 2030 года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Title"/>
        <w:jc w:val="center"/>
      </w:pPr>
      <w:bookmarkStart w:id="0" w:name="P74"/>
      <w:bookmarkEnd w:id="0"/>
      <w:r>
        <w:t>ПРОГНОЗ</w:t>
      </w:r>
    </w:p>
    <w:p w:rsidR="008923AD" w:rsidRDefault="008923AD">
      <w:pPr>
        <w:pStyle w:val="ConsPlusTitle"/>
        <w:jc w:val="center"/>
      </w:pPr>
      <w:r>
        <w:t>ОСНОВНЫХ ПОКАЗАТЕЛЕЙ БЮДЖЕТА ЗАТО СЕВЕРСК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(тыс. руб.)</w:t>
      </w:r>
    </w:p>
    <w:p w:rsidR="008923AD" w:rsidRDefault="008923AD">
      <w:pPr>
        <w:pStyle w:val="ConsPlusNormal"/>
        <w:sectPr w:rsidR="008923AD" w:rsidSect="003A253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417"/>
        <w:gridCol w:w="1417"/>
        <w:gridCol w:w="1417"/>
        <w:gridCol w:w="1417"/>
        <w:gridCol w:w="1417"/>
        <w:gridCol w:w="1417"/>
        <w:gridCol w:w="1417"/>
      </w:tblGrid>
      <w:tr w:rsidR="008923AD">
        <w:tc>
          <w:tcPr>
            <w:tcW w:w="3685" w:type="dxa"/>
            <w:vMerge w:val="restart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2834" w:type="dxa"/>
            <w:gridSpan w:val="2"/>
          </w:tcPr>
          <w:p w:rsidR="008923AD" w:rsidRDefault="008923AD">
            <w:pPr>
              <w:pStyle w:val="ConsPlusNormal"/>
              <w:jc w:val="center"/>
            </w:pPr>
            <w:r>
              <w:t>Исполнено</w:t>
            </w:r>
          </w:p>
        </w:tc>
        <w:tc>
          <w:tcPr>
            <w:tcW w:w="7085" w:type="dxa"/>
            <w:gridSpan w:val="5"/>
          </w:tcPr>
          <w:p w:rsidR="008923AD" w:rsidRDefault="008923AD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923AD">
        <w:tc>
          <w:tcPr>
            <w:tcW w:w="3685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2030 год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r>
              <w:t>Доходы, в том числе: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6962993,76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7653483,60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7882248,36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8058878,73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7976053,29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8350897,21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8627014,84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налоговые</w:t>
            </w:r>
            <w:proofErr w:type="gramEnd"/>
            <w:r>
              <w:t xml:space="preserve"> доходы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1506592,93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1812740,91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2021015,85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2109583,93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2171065,37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2261371,43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2338266,52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неналоговые</w:t>
            </w:r>
            <w:proofErr w:type="gramEnd"/>
            <w:r>
              <w:t xml:space="preserve"> доходы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160942,42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176453,93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160250,63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141708,32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141919,17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126651,71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127419,77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безвозмездные</w:t>
            </w:r>
            <w:proofErr w:type="gramEnd"/>
            <w:r>
              <w:t xml:space="preserve"> поступления, из них: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5295458,41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5664288,76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5700981,88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5807586,48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5663068,75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5962874,07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6161328,55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целевые</w:t>
            </w:r>
            <w:proofErr w:type="gramEnd"/>
            <w:r>
              <w:t xml:space="preserve"> средства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3506125,86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3692850,26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3777298,58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3818578,57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3636795,53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3897733,14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4055648,59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нецелевые</w:t>
            </w:r>
            <w:proofErr w:type="gramEnd"/>
            <w:r>
              <w:t xml:space="preserve"> средства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1789332,55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1971438,50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1923683,30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1989007,91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2026273,22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2065140,93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2105679,96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r>
              <w:t>Расходы, из них: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7128405,74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7721733,50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8092265,29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8058878,73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7976053,29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8350897,21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8627014,84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обслуживание</w:t>
            </w:r>
            <w:proofErr w:type="gramEnd"/>
            <w:r>
              <w:t xml:space="preserve"> муниципального долга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28556,80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34907,39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66395,80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109624,55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104170,02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111967,04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106411,42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r>
              <w:t>Дефицит (профицит)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-165411,98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-68249,90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-210016,93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r>
              <w:t>Объем муниципального долга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405080,43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514412,45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640550,89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640550,89"</w:t>
            </w:r>
          </w:p>
        </w:tc>
      </w:tr>
    </w:tbl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  <w:outlineLvl w:val="0"/>
      </w:pPr>
      <w:r>
        <w:t>Приложение 2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постановлению</w:t>
      </w:r>
    </w:p>
    <w:p w:rsidR="008923AD" w:rsidRDefault="008923AD">
      <w:pPr>
        <w:pStyle w:val="ConsPlusNormal"/>
        <w:jc w:val="right"/>
      </w:pPr>
      <w:r>
        <w:t>Администрации ЗАТО Северск</w:t>
      </w:r>
    </w:p>
    <w:p w:rsidR="008923AD" w:rsidRDefault="008923AD">
      <w:pPr>
        <w:pStyle w:val="ConsPlusNormal"/>
        <w:jc w:val="right"/>
      </w:pPr>
      <w:proofErr w:type="gramStart"/>
      <w:r>
        <w:t>от</w:t>
      </w:r>
      <w:proofErr w:type="gramEnd"/>
      <w:r>
        <w:t xml:space="preserve"> 27.02.2026 N 345-па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"Приложение 2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923AD" w:rsidRDefault="008923AD">
      <w:pPr>
        <w:pStyle w:val="ConsPlusNormal"/>
        <w:jc w:val="right"/>
      </w:pPr>
      <w:r>
        <w:lastRenderedPageBreak/>
        <w:t>ЗАТО Северск на долгосрочный период до 2030 года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Title"/>
        <w:jc w:val="center"/>
      </w:pPr>
      <w:bookmarkStart w:id="1" w:name="P182"/>
      <w:bookmarkEnd w:id="1"/>
      <w:r>
        <w:t>ПОКАЗАТЕЛИ</w:t>
      </w:r>
    </w:p>
    <w:p w:rsidR="008923AD" w:rsidRDefault="008923AD">
      <w:pPr>
        <w:pStyle w:val="ConsPlusTitle"/>
        <w:jc w:val="center"/>
      </w:pPr>
      <w:r>
        <w:t>ФИНАНСОВОГО ОБЕСПЕЧЕНИЯ МУНИЦИПАЛЬНЫХ ПРОГРАММ ЗАТО СЕВЕРСК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(тыс. руб.)</w:t>
      </w:r>
    </w:p>
    <w:p w:rsidR="008923AD" w:rsidRDefault="008923AD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1417"/>
        <w:gridCol w:w="1417"/>
        <w:gridCol w:w="1417"/>
        <w:gridCol w:w="1417"/>
        <w:gridCol w:w="1417"/>
        <w:gridCol w:w="1417"/>
        <w:gridCol w:w="1417"/>
      </w:tblGrid>
      <w:tr w:rsidR="008923AD">
        <w:tc>
          <w:tcPr>
            <w:tcW w:w="3685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Наименование муниципальной программы</w:t>
            </w:r>
          </w:p>
        </w:tc>
        <w:tc>
          <w:tcPr>
            <w:tcW w:w="1417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Исполнено за 2024 год</w:t>
            </w:r>
          </w:p>
        </w:tc>
        <w:tc>
          <w:tcPr>
            <w:tcW w:w="1417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Исполнено за 2025 год</w:t>
            </w:r>
          </w:p>
        </w:tc>
        <w:tc>
          <w:tcPr>
            <w:tcW w:w="7085" w:type="dxa"/>
            <w:gridSpan w:val="5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923AD">
        <w:tc>
          <w:tcPr>
            <w:tcW w:w="3685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2030 год</w:t>
            </w:r>
          </w:p>
        </w:tc>
      </w:tr>
      <w:tr w:rsidR="008923AD">
        <w:tc>
          <w:tcPr>
            <w:tcW w:w="3685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8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r>
              <w:t>Расходы на реализацию муниципальных программ, всего,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6739388,14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7257031,77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7735156,98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7679032,64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7607398,42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7966390,18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8225589,50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в</w:t>
            </w:r>
            <w:proofErr w:type="gramEnd"/>
            <w:r>
              <w:t xml:space="preserve"> том числе: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предпринимательства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20030,01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18328,63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6788,25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5902,93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6056,40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6316,83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6594,77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физической культуры и спорта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549143,01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631632,15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711175,75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719116,13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829456,83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667249,05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696608,01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"Молодежная политика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188208,20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153710,44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179359,50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248804,58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167336,08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174531,53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182210,92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культуры и туризма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880391,65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885609,34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960597,05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963974,78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959635,94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1000900,28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1044939,89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</w:t>
            </w:r>
            <w:r>
              <w:lastRenderedPageBreak/>
              <w:t>"Развитие образования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lastRenderedPageBreak/>
              <w:t>3334581,68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3643550,69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3807918,36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3557011,70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3641942,87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3784663,41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4101188,60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"Формирование благоприятного социального климата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104488,13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116161,61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125466,92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131135,92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134545,46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140330,91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146505,47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197707,55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246025,44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274412,06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230377,12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246491,46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318323,56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327024,94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"Повышение энергоэффективности в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93408,22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57998,56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60106,37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58881,35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60412,26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63009,99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65782,43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"Обеспечение доступным и комфортным жильем граждан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22574,71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23620,36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32371,21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20790,58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21331,14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22248,38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23227,31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"Улучшение жизнедеятельности внегородских территорий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107446,84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125788,41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127565,58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105296,04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108033,74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112679,19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117637,07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"Обеспечение безопасности населения на территории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77355,81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75389,72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87874,08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53403,95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46682,82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56934,19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59439,29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"Охрана окружающей среды на территории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1023,30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889,75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1243,87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1021,21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1047,76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1092,82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1140,90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"Эффективное управление муниципальными финансами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62885,72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73858,81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111074,20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157800,56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153598,61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163521,06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160233,82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"Эффективное управление муниципальным имуществом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104355,41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116306,56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127685,50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184538,06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132199,48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137884,06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143950,96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"Профилактика алкоголизма, наркомании, токсикомании и ВИЧ-инфекции среди подростков и молодежи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334,02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970,32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1292,22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1325,82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1382,83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1443,67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"Формирование современной городской среды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93146,28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208547,43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210739,55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88676,55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89502,24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91157,84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92924,78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"Цифровое развитие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14923,62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8856,33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9715,64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7784,63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7987,03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8330,47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8697,01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824742,56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828156,80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830537,93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800449,46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824631,09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893992,94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761183,17</w:t>
            </w: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программа</w:t>
            </w:r>
            <w:proofErr w:type="gramEnd"/>
            <w:r>
              <w:t xml:space="preserve"> "Комплексное развитие систем коммунальной инфраструктуры ЗАТО Северск" на 2013 год и на перспективу до 2035 года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62641,42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3685" w:type="dxa"/>
          </w:tcPr>
          <w:p w:rsidR="008923AD" w:rsidRDefault="008923AD">
            <w:pPr>
              <w:pStyle w:val="ConsPlusNormal"/>
            </w:pPr>
            <w:proofErr w:type="gramStart"/>
            <w:r>
              <w:t>программа</w:t>
            </w:r>
            <w:proofErr w:type="gramEnd"/>
            <w:r>
              <w:t xml:space="preserve"> комплексного развития </w:t>
            </w:r>
            <w:r>
              <w:lastRenderedPageBreak/>
              <w:t>систем коммунальной инфраструктуры ЗАТО Северск на 2025 год и на перспективу до 2045 года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41630,42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69311,61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342774,87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175181,39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321840,84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284856,49"</w:t>
            </w:r>
          </w:p>
        </w:tc>
      </w:tr>
    </w:tbl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  <w:outlineLvl w:val="0"/>
      </w:pPr>
      <w:r>
        <w:t>Приложение 3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постановлению</w:t>
      </w:r>
    </w:p>
    <w:p w:rsidR="008923AD" w:rsidRDefault="008923AD">
      <w:pPr>
        <w:pStyle w:val="ConsPlusNormal"/>
        <w:jc w:val="right"/>
      </w:pPr>
      <w:r>
        <w:t>Администрации ЗАТО Северск</w:t>
      </w:r>
    </w:p>
    <w:p w:rsidR="008923AD" w:rsidRDefault="008923AD">
      <w:pPr>
        <w:pStyle w:val="ConsPlusNormal"/>
        <w:jc w:val="right"/>
      </w:pPr>
      <w:proofErr w:type="gramStart"/>
      <w:r>
        <w:t>от</w:t>
      </w:r>
      <w:proofErr w:type="gramEnd"/>
      <w:r>
        <w:t xml:space="preserve"> 27.02.2026 N 345-па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"Приложение 3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923AD" w:rsidRDefault="008923AD">
      <w:pPr>
        <w:pStyle w:val="ConsPlusNormal"/>
        <w:jc w:val="right"/>
      </w:pPr>
      <w:r>
        <w:t>ЗАТО Северск на долгосрочный период до 2030 года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Title"/>
        <w:jc w:val="center"/>
      </w:pPr>
      <w:bookmarkStart w:id="2" w:name="P393"/>
      <w:bookmarkEnd w:id="2"/>
      <w:r>
        <w:t>ПРОГНОЗ</w:t>
      </w:r>
    </w:p>
    <w:p w:rsidR="008923AD" w:rsidRDefault="008923AD">
      <w:pPr>
        <w:pStyle w:val="ConsPlusTitle"/>
        <w:jc w:val="center"/>
      </w:pPr>
      <w:r>
        <w:t>НАЛОГОВЫХ И НЕНАЛОГОВЫХ ДОХОДОВ В БЮДЖЕТ ЗАТО СЕВЕРСК</w:t>
      </w:r>
    </w:p>
    <w:p w:rsidR="008923AD" w:rsidRDefault="008923AD">
      <w:pPr>
        <w:pStyle w:val="ConsPlusTitle"/>
        <w:jc w:val="center"/>
      </w:pPr>
      <w:r>
        <w:t>НА ДОЛГОСРОЧНЫЙ ПЕРИОД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(тыс. руб.)</w:t>
      </w:r>
    </w:p>
    <w:p w:rsidR="008923AD" w:rsidRDefault="008923AD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252"/>
        <w:gridCol w:w="1417"/>
        <w:gridCol w:w="1417"/>
        <w:gridCol w:w="1417"/>
        <w:gridCol w:w="1417"/>
        <w:gridCol w:w="1417"/>
        <w:gridCol w:w="1417"/>
      </w:tblGrid>
      <w:tr w:rsidR="008923AD">
        <w:tc>
          <w:tcPr>
            <w:tcW w:w="850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252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Исполнено за 2025 год</w:t>
            </w:r>
          </w:p>
        </w:tc>
        <w:tc>
          <w:tcPr>
            <w:tcW w:w="7085" w:type="dxa"/>
            <w:gridSpan w:val="5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923AD">
        <w:tc>
          <w:tcPr>
            <w:tcW w:w="850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4252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2030 год</w:t>
            </w:r>
          </w:p>
        </w:tc>
      </w:tr>
      <w:tr w:rsidR="008923AD">
        <w:tc>
          <w:tcPr>
            <w:tcW w:w="850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52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8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</w:pP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Налоговые и неналоговые доходы, в том числе: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1989194,84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2181266,48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2251292,25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2312984,54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2388023,14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2465686,29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Налоговые доходы, в том числе: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1812740,91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2021015,85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2109583,93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2171065,37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2261371,43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2338266,52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Налоги на прибыль, доходы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1373668,35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1559736,65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1650910,93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1699656,97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1784639,82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1856025,41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 на доходы физических лиц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1373668,35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1559736,65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1650910,93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1699656,97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1784639,82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1856025,41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14326,31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15138,70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19730,00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20561,00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21383,44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22238,78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14326,31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15138,70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19730,00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20561,00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21383,44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22238,78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Налоги на совокупный доход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191889,67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209562,80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199601,00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207515,80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207892,16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208283,57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1.3.1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Налог, взимаемый в связи с применением упрощенной системы налогообложения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158170,54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180926,20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190529,00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198106,90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198106,90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198106,90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1.3.2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53,76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25,00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1.3.3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Единый сельскохозяйственный налог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1525,06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1612,00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1676,50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1743,50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1813,24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1885,77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1.3.4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Налог, взимаемый в связи с применением патентной системы налогообложения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32140,31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26994,60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7370,50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7665,40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7972,02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8290,90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Налоги на имущество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177764,58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176415,00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176774,00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178262,00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179783,63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181339,48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1.4.1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Налог на имущество физических лиц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59512,27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62912,00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63222,00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64676,00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66163,55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67685,31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Земельный налог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118252,31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113503,00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113552,00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113586,00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113620,08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113654,17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Государственная пошлина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55092,00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60162,70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62568,00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65069,60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67672,38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70379,28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Неналоговые доходы, в том числе: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176453,93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160250,63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141708,32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141919,17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126651,71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127419,77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109966,82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137579,90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126809,61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127013,66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113073,76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114260,59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Платежи при пользовании природными ресурсами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27288,08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1310,40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1362,82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Доходы от оказания платных услуг и компенсации затрат государства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11433,08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10299,07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4910,62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5017,26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5217,95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5426,67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Доходы от продажи материальных и нематериальных активов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12644,62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6057,58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3668,07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3562,57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1781,29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890,65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Штрафы, санкции, возмещение ущерба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9748,21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5054,08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5060,02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5065,68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5268,31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5479,04</w:t>
            </w:r>
          </w:p>
        </w:tc>
      </w:tr>
      <w:tr w:rsidR="008923AD">
        <w:tc>
          <w:tcPr>
            <w:tcW w:w="850" w:type="dxa"/>
          </w:tcPr>
          <w:p w:rsidR="008923AD" w:rsidRDefault="008923AD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4252" w:type="dxa"/>
          </w:tcPr>
          <w:p w:rsidR="008923AD" w:rsidRDefault="008923AD">
            <w:pPr>
              <w:pStyle w:val="ConsPlusNormal"/>
            </w:pPr>
            <w:r>
              <w:t>Прочие неналоговые доходы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5373,12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right"/>
            </w:pPr>
            <w:r>
              <w:t>0,00"</w:t>
            </w:r>
          </w:p>
        </w:tc>
      </w:tr>
    </w:tbl>
    <w:p w:rsidR="008923AD" w:rsidRDefault="008923AD">
      <w:pPr>
        <w:pStyle w:val="ConsPlusNormal"/>
        <w:sectPr w:rsidR="008923A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  <w:outlineLvl w:val="0"/>
      </w:pPr>
      <w:r>
        <w:t>Приложение 4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постановлению</w:t>
      </w:r>
    </w:p>
    <w:p w:rsidR="008923AD" w:rsidRDefault="008923AD">
      <w:pPr>
        <w:pStyle w:val="ConsPlusNormal"/>
        <w:jc w:val="right"/>
      </w:pPr>
      <w:r>
        <w:t>Администрации ЗАТО Северск</w:t>
      </w:r>
    </w:p>
    <w:p w:rsidR="008923AD" w:rsidRDefault="008923AD">
      <w:pPr>
        <w:pStyle w:val="ConsPlusNormal"/>
        <w:jc w:val="right"/>
      </w:pPr>
      <w:proofErr w:type="gramStart"/>
      <w:r>
        <w:t>от</w:t>
      </w:r>
      <w:proofErr w:type="gramEnd"/>
      <w:r>
        <w:t xml:space="preserve"> 27.02.2026 N 345-па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"Приложение 4</w:t>
      </w:r>
    </w:p>
    <w:p w:rsidR="008923AD" w:rsidRDefault="008923AD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923AD" w:rsidRDefault="008923AD">
      <w:pPr>
        <w:pStyle w:val="ConsPlusNormal"/>
        <w:jc w:val="right"/>
      </w:pPr>
      <w:r>
        <w:t>ЗАТО Северск на долгосрочный период до 2030 года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Title"/>
        <w:jc w:val="center"/>
      </w:pPr>
      <w:bookmarkStart w:id="3" w:name="P605"/>
      <w:bookmarkEnd w:id="3"/>
      <w:r>
        <w:t>ПЕРЕЧЕНЬ</w:t>
      </w:r>
    </w:p>
    <w:p w:rsidR="008923AD" w:rsidRDefault="008923AD">
      <w:pPr>
        <w:pStyle w:val="ConsPlusTitle"/>
        <w:jc w:val="center"/>
      </w:pPr>
      <w:r>
        <w:t>ОБЪЕКТОВ КАПИТАЛЬНОГО СТРОИТЕЛЬСТВА И КАПИТАЛЬНОГО РЕМОНТА</w:t>
      </w:r>
    </w:p>
    <w:p w:rsidR="008923AD" w:rsidRDefault="008923AD">
      <w:pPr>
        <w:pStyle w:val="ConsPlusTitle"/>
        <w:jc w:val="center"/>
      </w:pPr>
      <w:r>
        <w:t>НА 2026 - 2030 ГОДЫ</w:t>
      </w: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right"/>
      </w:pPr>
      <w:r>
        <w:t>(тыс. руб.)</w:t>
      </w:r>
    </w:p>
    <w:p w:rsidR="008923AD" w:rsidRDefault="008923AD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"/>
        <w:gridCol w:w="2494"/>
        <w:gridCol w:w="1144"/>
        <w:gridCol w:w="1144"/>
        <w:gridCol w:w="1144"/>
        <w:gridCol w:w="1144"/>
        <w:gridCol w:w="1417"/>
      </w:tblGrid>
      <w:tr w:rsidR="008923AD">
        <w:tc>
          <w:tcPr>
            <w:tcW w:w="544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94" w:type="dxa"/>
            <w:vMerge w:val="restart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Наименование объекта</w:t>
            </w:r>
          </w:p>
        </w:tc>
        <w:tc>
          <w:tcPr>
            <w:tcW w:w="5993" w:type="dxa"/>
            <w:gridSpan w:val="5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923AD">
        <w:tc>
          <w:tcPr>
            <w:tcW w:w="544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2494" w:type="dxa"/>
            <w:vMerge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2030 год</w:t>
            </w:r>
          </w:p>
        </w:tc>
      </w:tr>
      <w:tr w:rsidR="008923AD">
        <w:tc>
          <w:tcPr>
            <w:tcW w:w="5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9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8923AD" w:rsidRDefault="008923AD">
            <w:pPr>
              <w:pStyle w:val="ConsPlusNormal"/>
              <w:jc w:val="center"/>
            </w:pPr>
            <w:r>
              <w:t>7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Объекты капитального строительства и капитального ремонта, включенные в бюджетный прогноз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384726,58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680519,81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410305,81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518273,89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529412,09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"Развитие физической культуры и спорта в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25271,03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64648,65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189716,61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круговой дорожки по адресу: Томская область, г. Северск, ул. Мира, 33, строение 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6866,65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"СК "Молодость" МАУДО ДЮСШ им. Л.Егоровой по адресу: Томская область, г. Северск, ул. Мира, 27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11250,00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59832,89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72905,54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 xml:space="preserve">Капитальный ремонт стадиона "Янтарь" по адресу: Томская область, г. Северск, ул. Мира, 33, </w:t>
            </w:r>
            <w:r>
              <w:lastRenderedPageBreak/>
              <w:t>строение 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4815,76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116811,07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1.4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кровли МБУДО СШ гимнастики им. Р.Кузнецова по адресу г. Северск, Ленинградская, 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7154,38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199127,78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20333,12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13310,64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150000,00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МБОУ "Северская гимназия" по адресу: Томская область, г. Северск, ул. Калинина, 88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13310,64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150000,00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МБОУ "СОШ N 197 им. В.Маркелова", по адресу: Томская область, г. Северск, ул. Крупской, 14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71143,11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МБОУ "Северский лицей" по адресу: Томская область, г. Северск, ул. Свердлова, 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127888,30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МБДОУ "Детский сад N 11", ул. Калинина, 4а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20333,12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МБОУ "СОШ N 90" расположенного по адресу: Томская область, г. Северск, ул. Горького, 32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96,37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28628,71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24701,88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35468,67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98226,79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98226,80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3.1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28628,71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24701,88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35468,67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98226,79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98226,80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7904,13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пожарного резервуара по ул. Камышка в п. Самусь, ЗАТО Северск, Томская область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7904,13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"Эффективное управление муниципальным имуществом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599,00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55688,66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системы отопления, горячего и холодного водоснабжения здания по адресу: Томская область, г. Северск, просп. Коммунистический, 51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41303,08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систем пожарной сигнализации, оповещения и управления эвакуацией людей при пожаре и охранной сигнализации в здании по адресу: Томская область, г. Северск, просп. Коммунистический, 51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599,00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14385,58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19267,03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53388,47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101722,73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6.1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101722,73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Установка светофорного объекта на перекрестке ул. Ленина - ул. Курчатова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5379,46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моста на автодорожном проезде N 38 по ул. Первомайская в г. Северске Томской области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17677,79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6.4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Устройство мест остановки общественного транспорта по ул. Ленина и по ул. Курчатова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8684,29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6.5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автодорожного моста через р. Б.Киргизка на автомобильной дороге N 10 в г. Северске Томской области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1589,24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39324,72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"Обеспечение доступным и комфортным жильем граждан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11096,00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7.1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многоквартирного жилого дома в пос. Самусь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11096,00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67004,07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339488,81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171809,89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318324,37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281185,29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 xml:space="preserve">Строительство линии наружного освещения от жилого дома по ул. Царевского, 4 до здания по ул. Ленина, 88 в г. </w:t>
            </w:r>
            <w:r>
              <w:lastRenderedPageBreak/>
              <w:t>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3714,22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8.2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линии освещения пешеходной зоны между зданиями МБДОУ "Детский сад N 44" и МБОУ "СОШ N 84"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195,94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2204,79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8.3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линии освещения пешеходной дорожки от перекрестка ул. Курчатова - ул. Калинина до МБОУ "СОШ N 80"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1340,11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8.4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линии освещения за домом N 86, ул. Калинина, до МБОУ "Северская гимназия", ул. Калинина, 88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374,70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1681,36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8.5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линии наружного освещения автомобильной дороги N 50 д. Чернильщиково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14864,70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8.6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Реконструкция системы теплоснабжения канализационно-очистных сооружений по адресу: Томская область, ЗАТО Северск, г. Северск, ул. Автодорога, 2/2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4332,45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57178,63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57178,64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8.7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водопровода по ул. Заречной в пос. Орловка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3317,98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8.8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линии наружного освещения проезжей части автодороги от жилого дома N 18/28 по ул. Сосновая до автобусной остановки ЖК "Сосновка" в г. Северске Томской области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569,85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3330,98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8.9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 xml:space="preserve">Строительство ПС 110/10 кВ головной понизительной подстанции ГПП 703 по адресу: Томская область, </w:t>
            </w:r>
            <w:r>
              <w:lastRenderedPageBreak/>
              <w:t>ЗАТО Северск, г. Северск, ул. Восточная, 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15061,18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213310,64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63840,05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267440,37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220267,29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8.10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водоводов неочищенной воды и водопровода для собственных нужд водозабора N 2 (сооружение N 1)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12632,89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23710,86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42284,21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8.11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объектов жилищно-коммунального хозяйства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10864,16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8506,99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50884,00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60918,00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8.12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инженерных сетей теплоснабжения по адресу: г. Северск, 2-я Южная тепломагистраль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17265,79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14834,54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8.13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водозаборной скважины N 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5707,11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"Молодежная политика в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85708,99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9.1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очистных сооружений бытовых сточных вод МАУ ЗАТО Северск ДОЛ "Восход" по адресу: ТО, ТР, д. Большое Протопопово, строение 10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85708,99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"Развитие культуры и туризма в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18732,96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28657,10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10.1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МБУ "Центральная детская библиотека" по адресу: Томская область, г. Северск, ул. 40 лет Октября, 15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18732,96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28657,10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 xml:space="preserve">Потребность в объектах капитального </w:t>
            </w:r>
            <w:r>
              <w:lastRenderedPageBreak/>
              <w:t>строительства и капитального ремонта, не включенных в бюджетный прогноз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551839,07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251278,49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4000000,00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385782,01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Ленинградская до ул. Южный проезд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379592,24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6189,77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4000000,00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очистных сооружений бытовых сточных вод с полной биологической очисткой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417" w:type="dxa"/>
          </w:tcPr>
          <w:p w:rsidR="008923AD" w:rsidRDefault="008923AD">
            <w:pPr>
              <w:pStyle w:val="ConsPlusNormal"/>
              <w:jc w:val="center"/>
            </w:pPr>
            <w:r>
              <w:t>4000000,00</w:t>
            </w: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10 скважин. Водозабор N 2. Скважины N 27, 28, 29, 30, 31, 32, 33, 34, 35, 36 в г. Северске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95519,51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"Развитие культуры и туризма в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67770,79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127745,31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 xml:space="preserve">Капитальный ремонт здания МАУДО "ДШИ" корпус 2 по адресу: Томская область, г. </w:t>
            </w:r>
            <w:r>
              <w:lastRenderedPageBreak/>
              <w:t>Северск, ул. 40 лет Октября, 4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67770,79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127745,31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2766,76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Капитальный ремонт здания МБДОУ "Детский сад N 27", ул. Крупской, 30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2766,76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28013,67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  <w:tr w:rsidR="008923AD">
        <w:tc>
          <w:tcPr>
            <w:tcW w:w="544" w:type="dxa"/>
          </w:tcPr>
          <w:p w:rsidR="008923AD" w:rsidRDefault="008923AD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494" w:type="dxa"/>
          </w:tcPr>
          <w:p w:rsidR="008923AD" w:rsidRDefault="008923AD">
            <w:pPr>
              <w:pStyle w:val="ConsPlusNormal"/>
            </w:pPr>
            <w:r>
              <w:t>Строительство системы видеонаблюдения на территории ЗАТО Северск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144" w:type="dxa"/>
          </w:tcPr>
          <w:p w:rsidR="008923AD" w:rsidRDefault="008923AD">
            <w:pPr>
              <w:pStyle w:val="ConsPlusNormal"/>
              <w:jc w:val="center"/>
            </w:pPr>
            <w:r>
              <w:t>28013,67"</w:t>
            </w:r>
          </w:p>
        </w:tc>
        <w:tc>
          <w:tcPr>
            <w:tcW w:w="1144" w:type="dxa"/>
          </w:tcPr>
          <w:p w:rsidR="008923AD" w:rsidRDefault="008923AD">
            <w:pPr>
              <w:pStyle w:val="ConsPlusNormal"/>
            </w:pPr>
          </w:p>
        </w:tc>
        <w:tc>
          <w:tcPr>
            <w:tcW w:w="1417" w:type="dxa"/>
          </w:tcPr>
          <w:p w:rsidR="008923AD" w:rsidRDefault="008923AD">
            <w:pPr>
              <w:pStyle w:val="ConsPlusNormal"/>
            </w:pPr>
          </w:p>
        </w:tc>
      </w:tr>
    </w:tbl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jc w:val="both"/>
      </w:pPr>
    </w:p>
    <w:p w:rsidR="008923AD" w:rsidRDefault="008923A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10ABE" w:rsidRDefault="00B10ABE">
      <w:bookmarkStart w:id="4" w:name="_GoBack"/>
      <w:bookmarkEnd w:id="4"/>
    </w:p>
    <w:sectPr w:rsidR="00B10ABE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3AD"/>
    <w:rsid w:val="008923AD"/>
    <w:rsid w:val="00B1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E815F9-E190-4706-A90E-42A5BD85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3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923A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923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923A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923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923A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923A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923A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1791" TargetMode="External"/><Relationship Id="rId13" Type="http://schemas.openxmlformats.org/officeDocument/2006/relationships/hyperlink" Target="https://login.consultant.ru/link/?req=doc&amp;base=RLAW091&amp;n=191791&amp;dst=100108" TargetMode="External"/><Relationship Id="rId18" Type="http://schemas.openxmlformats.org/officeDocument/2006/relationships/hyperlink" Target="https://login.consultant.ru/link/?req=doc&amp;base=RLAW091&amp;n=191791&amp;dst=100089" TargetMode="External"/><Relationship Id="rId26" Type="http://schemas.openxmlformats.org/officeDocument/2006/relationships/hyperlink" Target="https://login.consultant.ru/link/?req=doc&amp;base=RLAW091&amp;n=191791&amp;dst=10021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91791&amp;dst=100125" TargetMode="External"/><Relationship Id="rId7" Type="http://schemas.openxmlformats.org/officeDocument/2006/relationships/hyperlink" Target="https://login.consultant.ru/link/?req=doc&amp;base=RLAW091&amp;n=201827" TargetMode="External"/><Relationship Id="rId12" Type="http://schemas.openxmlformats.org/officeDocument/2006/relationships/hyperlink" Target="https://login.consultant.ru/link/?req=doc&amp;base=RLAW091&amp;n=191791&amp;dst=100098" TargetMode="External"/><Relationship Id="rId17" Type="http://schemas.openxmlformats.org/officeDocument/2006/relationships/hyperlink" Target="https://login.consultant.ru/link/?req=doc&amp;base=RLAW091&amp;n=191791&amp;dst=100111" TargetMode="External"/><Relationship Id="rId25" Type="http://schemas.openxmlformats.org/officeDocument/2006/relationships/hyperlink" Target="https://login.consultant.ru/link/?req=doc&amp;base=RLAW091&amp;n=191791&amp;dst=10018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2628" TargetMode="External"/><Relationship Id="rId20" Type="http://schemas.openxmlformats.org/officeDocument/2006/relationships/hyperlink" Target="https://login.consultant.ru/link/?req=doc&amp;base=LAW&amp;n=2875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9551&amp;dst=100996" TargetMode="External"/><Relationship Id="rId11" Type="http://schemas.openxmlformats.org/officeDocument/2006/relationships/hyperlink" Target="https://login.consultant.ru/link/?req=doc&amp;base=RLAW091&amp;n=191791&amp;dst=100089" TargetMode="External"/><Relationship Id="rId24" Type="http://schemas.openxmlformats.org/officeDocument/2006/relationships/hyperlink" Target="https://login.consultant.ru/link/?req=doc&amp;base=RLAW091&amp;n=191791&amp;dst=100157" TargetMode="External"/><Relationship Id="rId5" Type="http://schemas.openxmlformats.org/officeDocument/2006/relationships/hyperlink" Target="https://login.consultant.ru/link/?req=doc&amp;base=LAW&amp;n=495710&amp;dst=7411" TargetMode="External"/><Relationship Id="rId15" Type="http://schemas.openxmlformats.org/officeDocument/2006/relationships/hyperlink" Target="https://login.consultant.ru/link/?req=doc&amp;base=RLAW091&amp;n=201111" TargetMode="External"/><Relationship Id="rId23" Type="http://schemas.openxmlformats.org/officeDocument/2006/relationships/hyperlink" Target="https://login.consultant.ru/link/?req=doc&amp;base=RLAW091&amp;n=191791&amp;dst=100143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91791&amp;dst=100082" TargetMode="External"/><Relationship Id="rId19" Type="http://schemas.openxmlformats.org/officeDocument/2006/relationships/hyperlink" Target="https://login.consultant.ru/link/?req=doc&amp;base=RLAW091&amp;n=191791&amp;dst=100112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91791&amp;dst=100011" TargetMode="External"/><Relationship Id="rId14" Type="http://schemas.openxmlformats.org/officeDocument/2006/relationships/hyperlink" Target="https://login.consultant.ru/link/?req=doc&amp;base=LAW&amp;n=520057" TargetMode="External"/><Relationship Id="rId22" Type="http://schemas.openxmlformats.org/officeDocument/2006/relationships/hyperlink" Target="https://login.consultant.ru/link/?req=doc&amp;base=RLAW091&amp;n=191791&amp;dst=100138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3835</Words>
  <Characters>21865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Тетерина</dc:creator>
  <cp:keywords/>
  <dc:description/>
  <cp:lastModifiedBy>Тетерина</cp:lastModifiedBy>
  <cp:revision>1</cp:revision>
  <dcterms:created xsi:type="dcterms:W3CDTF">2026-04-03T02:32:00Z</dcterms:created>
  <dcterms:modified xsi:type="dcterms:W3CDTF">2026-04-03T02:33:00Z</dcterms:modified>
</cp:coreProperties>
</file>