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spacing w:line="360" w:lineRule="auto"/>
        <w:ind w:left="637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УТВЕРЖДЕНО</w:t>
      </w:r>
    </w:p>
    <w:p>
      <w:pPr>
        <w:ind w:left="637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приказом начальника </w:t>
      </w:r>
    </w:p>
    <w:p>
      <w:pPr>
        <w:ind w:left="637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Финансового управления Администрации ЗАТО Северск</w:t>
      </w:r>
      <w:r>
        <w:rPr>
          <w:rFonts w:ascii="Times New Roman" w:hAnsi="Times New Roman"/>
          <w:sz w:val="24"/>
          <w:szCs w:val="24"/>
        </w:rPr>
        <w:br/>
        <w:t>от 19.06.2025 № 65</w:t>
      </w:r>
      <w:bookmarkStart w:id="0" w:name="_GoBack"/>
      <w:bookmarkEnd w:id="0"/>
    </w:p>
    <w:p>
      <w:pPr>
        <w:ind w:left="6096"/>
        <w:rPr>
          <w:rFonts w:ascii="Times New Roman" w:hAnsi="Times New Roman"/>
          <w:sz w:val="24"/>
          <w:szCs w:val="24"/>
        </w:rPr>
      </w:pPr>
    </w:p>
    <w:p>
      <w:pPr>
        <w:ind w:left="6096"/>
        <w:rPr>
          <w:rFonts w:ascii="Times New Roman" w:hAnsi="Times New Roman"/>
          <w:sz w:val="24"/>
          <w:szCs w:val="24"/>
        </w:rPr>
      </w:pPr>
    </w:p>
    <w:p>
      <w:pPr>
        <w:autoSpaceDE w:val="0"/>
        <w:autoSpaceDN w:val="0"/>
        <w:adjustRightInd w:val="0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ТИПОВОЕ ОБЯЗАТЕЛЬСТВО</w:t>
      </w:r>
    </w:p>
    <w:p>
      <w:pPr>
        <w:autoSpaceDE w:val="0"/>
        <w:autoSpaceDN w:val="0"/>
        <w:adjustRightInd w:val="0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непосредственно осуществляющего обработку персональных данных в Финансовом управлении </w:t>
      </w:r>
      <w:proofErr w:type="gramStart"/>
      <w:r>
        <w:rPr>
          <w:rFonts w:ascii="Times New Roman" w:hAnsi="Times New Roman"/>
          <w:color w:val="000000" w:themeColor="text1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color w:val="000000" w:themeColor="text1"/>
          <w:sz w:val="24"/>
          <w:szCs w:val="24"/>
        </w:rPr>
        <w:t xml:space="preserve"> ЗАТО Северск в случае расторжения с ним служебного контракта (контракта) или трудового договора прекратить обработку персональных данных, ставших известными ему в связи с исполнением должностных обязанностей</w:t>
      </w:r>
    </w:p>
    <w:p>
      <w:pPr>
        <w:autoSpaceDE w:val="0"/>
        <w:autoSpaceDN w:val="0"/>
        <w:adjustRightInd w:val="0"/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Я, ________________________________________________________________________</w:t>
      </w:r>
    </w:p>
    <w:p>
      <w:pPr>
        <w:autoSpaceDE w:val="0"/>
        <w:autoSpaceDN w:val="0"/>
        <w:adjustRightInd w:val="0"/>
        <w:ind w:firstLine="709"/>
        <w:jc w:val="center"/>
        <w:rPr>
          <w:rFonts w:ascii="Times New Roman" w:hAnsi="Times New Roman"/>
          <w:color w:val="000000" w:themeColor="text1"/>
          <w:sz w:val="24"/>
          <w:szCs w:val="24"/>
          <w:vertAlign w:val="superscript"/>
        </w:rPr>
      </w:pPr>
      <w:r>
        <w:rPr>
          <w:rFonts w:ascii="Times New Roman" w:hAnsi="Times New Roman"/>
          <w:color w:val="000000" w:themeColor="text1"/>
          <w:sz w:val="24"/>
          <w:szCs w:val="24"/>
          <w:vertAlign w:val="superscript"/>
        </w:rPr>
        <w:t xml:space="preserve">(Фамилия, имя, отчество, наименование должности, отдела Финансового управления </w:t>
      </w:r>
      <w:proofErr w:type="gramStart"/>
      <w:r>
        <w:rPr>
          <w:rFonts w:ascii="Times New Roman" w:hAnsi="Times New Roman"/>
          <w:color w:val="000000" w:themeColor="text1"/>
          <w:sz w:val="24"/>
          <w:szCs w:val="24"/>
          <w:vertAlign w:val="superscript"/>
        </w:rPr>
        <w:t>Администрации</w:t>
      </w:r>
      <w:proofErr w:type="gramEnd"/>
      <w:r>
        <w:rPr>
          <w:rFonts w:ascii="Times New Roman" w:hAnsi="Times New Roman"/>
          <w:color w:val="000000" w:themeColor="text1"/>
          <w:sz w:val="24"/>
          <w:szCs w:val="24"/>
          <w:vertAlign w:val="superscript"/>
        </w:rPr>
        <w:t xml:space="preserve"> ЗАТО Северск)</w:t>
      </w:r>
    </w:p>
    <w:p>
      <w:pPr>
        <w:autoSpaceDE w:val="0"/>
        <w:autoSpaceDN w:val="0"/>
        <w:adjustRightInd w:val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_______________________________________________________________________________,</w:t>
      </w:r>
    </w:p>
    <w:p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обязуюсь соблюдать конфиденциальность обрабатываемых мною персональных данных субъектов персональных данных и в случае расторжения со мной трудового договора, прекратить обработку персональных данных, ставших мне известными в связи с исполнением должностных обязанностей.</w:t>
      </w:r>
    </w:p>
    <w:p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Я также ознакомлен(а) с предусмотренной законодательством Российской Федерации ответственностью за нарушение неприкосновенности частной жизни и установленного законом порядка сбора, хранения, использования или распространения информации о гражданах (персональных данных).</w:t>
      </w:r>
    </w:p>
    <w:p>
      <w:pPr>
        <w:autoSpaceDE w:val="0"/>
        <w:autoSpaceDN w:val="0"/>
        <w:adjustRightInd w:val="0"/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25"/>
        <w:gridCol w:w="905"/>
        <w:gridCol w:w="3969"/>
        <w:gridCol w:w="904"/>
        <w:gridCol w:w="1926"/>
      </w:tblGrid>
      <w:tr>
        <w:tc>
          <w:tcPr>
            <w:tcW w:w="1925" w:type="dxa"/>
            <w:tcBorders>
              <w:bottom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905" w:type="dxa"/>
          </w:tcPr>
          <w:p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3969" w:type="dxa"/>
            <w:tcBorders>
              <w:bottom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904" w:type="dxa"/>
          </w:tcPr>
          <w:p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926" w:type="dxa"/>
            <w:tcBorders>
              <w:bottom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iCs/>
                <w:color w:val="000000" w:themeColor="text1"/>
                <w:sz w:val="24"/>
                <w:szCs w:val="24"/>
              </w:rPr>
            </w:pPr>
          </w:p>
        </w:tc>
      </w:tr>
      <w:tr>
        <w:tc>
          <w:tcPr>
            <w:tcW w:w="1925" w:type="dxa"/>
            <w:tcBorders>
              <w:top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Cs/>
                <w:color w:val="000000" w:themeColor="text1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/>
                <w:iCs/>
                <w:color w:val="000000" w:themeColor="text1"/>
                <w:sz w:val="24"/>
                <w:szCs w:val="24"/>
                <w:vertAlign w:val="superscript"/>
              </w:rPr>
              <w:t>(дата)</w:t>
            </w:r>
          </w:p>
        </w:tc>
        <w:tc>
          <w:tcPr>
            <w:tcW w:w="905" w:type="dxa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Cs/>
                <w:color w:val="000000" w:themeColor="text1"/>
                <w:sz w:val="24"/>
                <w:szCs w:val="24"/>
                <w:vertAlign w:val="superscript"/>
              </w:rPr>
            </w:pPr>
          </w:p>
        </w:tc>
        <w:tc>
          <w:tcPr>
            <w:tcW w:w="3969" w:type="dxa"/>
            <w:tcBorders>
              <w:top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Cs/>
                <w:color w:val="000000" w:themeColor="text1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/>
                <w:iCs/>
                <w:color w:val="000000" w:themeColor="text1"/>
                <w:sz w:val="24"/>
                <w:szCs w:val="24"/>
                <w:vertAlign w:val="superscript"/>
              </w:rPr>
              <w:t>(Ф.И.О.)</w:t>
            </w:r>
          </w:p>
        </w:tc>
        <w:tc>
          <w:tcPr>
            <w:tcW w:w="904" w:type="dxa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Cs/>
                <w:color w:val="000000" w:themeColor="text1"/>
                <w:sz w:val="24"/>
                <w:szCs w:val="24"/>
                <w:vertAlign w:val="superscript"/>
              </w:rPr>
            </w:pPr>
          </w:p>
        </w:tc>
        <w:tc>
          <w:tcPr>
            <w:tcW w:w="1926" w:type="dxa"/>
            <w:tcBorders>
              <w:top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Cs/>
                <w:color w:val="000000" w:themeColor="text1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/>
                <w:iCs/>
                <w:color w:val="000000" w:themeColor="text1"/>
                <w:sz w:val="24"/>
                <w:szCs w:val="24"/>
                <w:vertAlign w:val="superscript"/>
              </w:rPr>
              <w:t>(подпись)</w:t>
            </w:r>
          </w:p>
        </w:tc>
      </w:tr>
    </w:tbl>
    <w:p>
      <w:pPr>
        <w:autoSpaceDE w:val="0"/>
        <w:autoSpaceDN w:val="0"/>
        <w:adjustRightInd w:val="0"/>
        <w:rPr>
          <w:rFonts w:ascii="Times New Roman" w:hAnsi="Times New Roman"/>
          <w:color w:val="000000" w:themeColor="text1"/>
          <w:sz w:val="24"/>
          <w:szCs w:val="24"/>
        </w:rPr>
      </w:pPr>
    </w:p>
    <w:p>
      <w:pPr>
        <w:rPr>
          <w:rFonts w:ascii="Times New Roman" w:hAnsi="Times New Roman"/>
          <w:sz w:val="24"/>
          <w:szCs w:val="24"/>
        </w:rPr>
      </w:pPr>
    </w:p>
    <w:p>
      <w:pPr>
        <w:rPr>
          <w:rFonts w:ascii="Times New Roman" w:hAnsi="Times New Roman"/>
          <w:sz w:val="24"/>
          <w:szCs w:val="24"/>
        </w:rPr>
      </w:pPr>
    </w:p>
    <w:p>
      <w:pPr>
        <w:rPr>
          <w:rFonts w:ascii="Times New Roman" w:hAnsi="Times New Roman"/>
          <w:sz w:val="24"/>
          <w:szCs w:val="24"/>
        </w:rPr>
      </w:pPr>
    </w:p>
    <w:p>
      <w:pPr>
        <w:rPr>
          <w:rFonts w:ascii="Times New Roman" w:hAnsi="Times New Roman"/>
          <w:sz w:val="24"/>
          <w:szCs w:val="24"/>
        </w:rPr>
      </w:pPr>
    </w:p>
    <w:p>
      <w:pPr>
        <w:rPr>
          <w:rFonts w:ascii="Times New Roman" w:hAnsi="Times New Roman"/>
          <w:sz w:val="24"/>
          <w:szCs w:val="24"/>
        </w:rPr>
      </w:pPr>
    </w:p>
    <w:p>
      <w:pPr>
        <w:rPr>
          <w:rFonts w:ascii="Times New Roman" w:hAnsi="Times New Roman"/>
          <w:sz w:val="24"/>
          <w:szCs w:val="24"/>
        </w:rPr>
      </w:pPr>
    </w:p>
    <w:p>
      <w:pPr>
        <w:rPr>
          <w:rFonts w:ascii="Times New Roman" w:hAnsi="Times New Roman"/>
          <w:sz w:val="24"/>
          <w:szCs w:val="24"/>
        </w:rPr>
      </w:pPr>
    </w:p>
    <w:p>
      <w:pPr>
        <w:rPr>
          <w:rFonts w:ascii="Times New Roman" w:hAnsi="Times New Roman"/>
          <w:sz w:val="24"/>
          <w:szCs w:val="24"/>
        </w:rPr>
      </w:pPr>
    </w:p>
    <w:p>
      <w:pPr>
        <w:rPr>
          <w:rFonts w:ascii="Times New Roman" w:hAnsi="Times New Roman"/>
          <w:sz w:val="24"/>
          <w:szCs w:val="24"/>
        </w:rPr>
      </w:pPr>
    </w:p>
    <w:p>
      <w:pPr>
        <w:rPr>
          <w:rFonts w:ascii="Times New Roman" w:hAnsi="Times New Roman"/>
          <w:sz w:val="24"/>
          <w:szCs w:val="24"/>
        </w:rPr>
      </w:pPr>
    </w:p>
    <w:p>
      <w:pPr>
        <w:tabs>
          <w:tab w:val="left" w:pos="2123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sectPr>
      <w:headerReference w:type="default" r:id="rId7"/>
      <w:footerReference w:type="default" r:id="rId8"/>
      <w:footerReference w:type="first" r:id="rId9"/>
      <w:pgSz w:w="11906" w:h="16838"/>
      <w:pgMar w:top="1134" w:right="567" w:bottom="1134" w:left="1701" w:header="567" w:footer="4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a6"/>
    </w:pPr>
    <w:r>
      <w:t>Внутренний номер: 0350788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a6"/>
    </w:pPr>
    <w:r>
      <w:t>Внутренний номер: 0350788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24"/>
      </w:rPr>
      <w:id w:val="1328248813"/>
      <w:docPartObj>
        <w:docPartGallery w:val="Page Numbers (Top of Page)"/>
        <w:docPartUnique/>
      </w:docPartObj>
    </w:sdtPr>
    <w:sdtContent>
      <w:p>
        <w:pPr>
          <w:pStyle w:val="a4"/>
          <w:jc w:val="center"/>
          <w:rPr>
            <w:sz w:val="24"/>
          </w:rPr>
        </w:pPr>
        <w:r>
          <w:rPr>
            <w:sz w:val="24"/>
          </w:rPr>
          <w:fldChar w:fldCharType="begin"/>
        </w:r>
        <w:r>
          <w:rPr>
            <w:sz w:val="24"/>
          </w:rPr>
          <w:instrText>PAGE   \* MERGEFORMAT</w:instrText>
        </w:r>
        <w:r>
          <w:rPr>
            <w:sz w:val="24"/>
          </w:rPr>
          <w:fldChar w:fldCharType="separate"/>
        </w:r>
        <w:r>
          <w:rPr>
            <w:noProof/>
            <w:sz w:val="24"/>
          </w:rPr>
          <w:t>2</w:t>
        </w:r>
        <w:r>
          <w:rPr>
            <w:sz w:val="24"/>
          </w:rPr>
          <w:fldChar w:fldCharType="end"/>
        </w:r>
      </w:p>
    </w:sdtContent>
  </w:sdt>
  <w:p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F859D3"/>
    <w:multiLevelType w:val="multilevel"/>
    <w:tmpl w:val="0AEECF46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2160"/>
      </w:pPr>
      <w:rPr>
        <w:rFonts w:hint="default"/>
      </w:rPr>
    </w:lvl>
  </w:abstractNum>
  <w:abstractNum w:abstractNumId="1">
    <w:nsid w:val="13DD3682"/>
    <w:multiLevelType w:val="hybridMultilevel"/>
    <w:tmpl w:val="887223A4"/>
    <w:lvl w:ilvl="0" w:tplc="825A3E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7EE4202"/>
    <w:multiLevelType w:val="hybridMultilevel"/>
    <w:tmpl w:val="FBBE72E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2D320515"/>
    <w:multiLevelType w:val="hybridMultilevel"/>
    <w:tmpl w:val="6E44BC5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2E593873"/>
    <w:multiLevelType w:val="hybridMultilevel"/>
    <w:tmpl w:val="D300387A"/>
    <w:lvl w:ilvl="0" w:tplc="C5640F8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32164356"/>
    <w:multiLevelType w:val="hybridMultilevel"/>
    <w:tmpl w:val="62C6B05E"/>
    <w:lvl w:ilvl="0" w:tplc="6BE4AB04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E8EAFE26">
      <w:start w:val="1"/>
      <w:numFmt w:val="decimal"/>
      <w:lvlText w:val="%2."/>
      <w:lvlJc w:val="left"/>
      <w:pPr>
        <w:ind w:left="162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3C4610AD"/>
    <w:multiLevelType w:val="hybridMultilevel"/>
    <w:tmpl w:val="97485308"/>
    <w:lvl w:ilvl="0" w:tplc="7306167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3E3E08D5"/>
    <w:multiLevelType w:val="hybridMultilevel"/>
    <w:tmpl w:val="2EB43B52"/>
    <w:lvl w:ilvl="0" w:tplc="988CA5E0">
      <w:start w:val="1"/>
      <w:numFmt w:val="decimal"/>
      <w:lvlText w:val="%1)"/>
      <w:lvlJc w:val="left"/>
      <w:pPr>
        <w:ind w:left="1225" w:hanging="516"/>
      </w:pPr>
      <w:rPr>
        <w:rFonts w:hint="default"/>
      </w:rPr>
    </w:lvl>
    <w:lvl w:ilvl="1" w:tplc="2C226D04">
      <w:start w:val="1"/>
      <w:numFmt w:val="decimal"/>
      <w:lvlText w:val="%2."/>
      <w:lvlJc w:val="left"/>
      <w:pPr>
        <w:ind w:left="1819" w:hanging="39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4555115A"/>
    <w:multiLevelType w:val="hybridMultilevel"/>
    <w:tmpl w:val="D1D0B386"/>
    <w:lvl w:ilvl="0" w:tplc="CFA21BC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946EC9D8">
      <w:start w:val="1"/>
      <w:numFmt w:val="decimal"/>
      <w:lvlText w:val="%2."/>
      <w:lvlJc w:val="left"/>
      <w:pPr>
        <w:ind w:left="162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524556ED"/>
    <w:multiLevelType w:val="hybridMultilevel"/>
    <w:tmpl w:val="A694E978"/>
    <w:lvl w:ilvl="0" w:tplc="D1AE857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>
    <w:nsid w:val="57D7093A"/>
    <w:multiLevelType w:val="hybridMultilevel"/>
    <w:tmpl w:val="E81ADC8E"/>
    <w:lvl w:ilvl="0" w:tplc="57140D7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>
    <w:nsid w:val="645D2086"/>
    <w:multiLevelType w:val="hybridMultilevel"/>
    <w:tmpl w:val="2884DB96"/>
    <w:lvl w:ilvl="0" w:tplc="4238D77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CC50A3A6">
      <w:start w:val="1"/>
      <w:numFmt w:val="decimal"/>
      <w:lvlText w:val="%2."/>
      <w:lvlJc w:val="left"/>
      <w:pPr>
        <w:ind w:left="1789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7"/>
  </w:num>
  <w:num w:numId="2">
    <w:abstractNumId w:val="0"/>
  </w:num>
  <w:num w:numId="3">
    <w:abstractNumId w:val="8"/>
  </w:num>
  <w:num w:numId="4">
    <w:abstractNumId w:val="4"/>
  </w:num>
  <w:num w:numId="5">
    <w:abstractNumId w:val="6"/>
  </w:num>
  <w:num w:numId="6">
    <w:abstractNumId w:val="9"/>
  </w:num>
  <w:num w:numId="7">
    <w:abstractNumId w:val="11"/>
  </w:num>
  <w:num w:numId="8">
    <w:abstractNumId w:val="2"/>
  </w:num>
  <w:num w:numId="9">
    <w:abstractNumId w:val="3"/>
  </w:num>
  <w:num w:numId="10">
    <w:abstractNumId w:val="5"/>
  </w:num>
  <w:num w:numId="11">
    <w:abstractNumId w:val="10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5:chartTrackingRefBased/>
  <w15:docId w15:val="{EDF1E84D-0A72-4EAC-A590-FA4849AA79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Pr>
      <w:rFonts w:ascii="Times New Roman CYR" w:hAnsi="Times New Roman CYR"/>
    </w:rPr>
  </w:style>
  <w:style w:type="paragraph" w:styleId="a6">
    <w:name w:val="footer"/>
    <w:basedOn w:val="a"/>
    <w:link w:val="a7"/>
    <w:uiPriority w:val="99"/>
    <w:unhideWhenUsed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Pr>
      <w:rFonts w:ascii="Times New Roman CYR" w:hAnsi="Times New Roman CYR"/>
    </w:rPr>
  </w:style>
  <w:style w:type="table" w:styleId="a8">
    <w:name w:val="Table Grid"/>
    <w:basedOn w:val="a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125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Финансовое управление</Company>
  <LinksUpToDate>false</LinksUpToDate>
  <CharactersWithSpaces>1289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Чечнёва Н.А.</dc:creator>
  <cp:keywords/>
  <dc:description/>
  <cp:lastModifiedBy>Чечнёва Н.А.</cp:lastModifiedBy>
  <cp:revision>7</cp:revision>
  <cp:lastPrinted>2025-06-06T04:54:00Z</cp:lastPrinted>
  <dcterms:created xsi:type="dcterms:W3CDTF">2025-05-20T03:43:00Z</dcterms:created>
  <dcterms:modified xsi:type="dcterms:W3CDTF">2025-06-19T06:38:00Z</dcterms:modified>
</cp:coreProperties>
</file>