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b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2844165</wp:posOffset>
            </wp:positionH>
            <wp:positionV relativeFrom="paragraph">
              <wp:posOffset>-377190</wp:posOffset>
            </wp:positionV>
            <wp:extent cx="530225" cy="664845"/>
            <wp:effectExtent l="0" t="0" r="3175" b="1905"/>
            <wp:wrapNone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>
      <w:pPr>
        <w:jc w:val="center"/>
        <w:rPr>
          <w:rFonts w:ascii="Times New Roman" w:hAnsi="Times New Roman"/>
          <w:b/>
          <w:sz w:val="24"/>
        </w:rPr>
      </w:pPr>
    </w:p>
    <w:p>
      <w:pPr>
        <w:pStyle w:val="1"/>
        <w:spacing w:before="60"/>
        <w:rPr>
          <w:b w:val="0"/>
          <w:sz w:val="24"/>
          <w:szCs w:val="24"/>
        </w:rPr>
      </w:pPr>
      <w:proofErr w:type="gramStart"/>
      <w:r>
        <w:rPr>
          <w:b w:val="0"/>
          <w:sz w:val="24"/>
          <w:szCs w:val="24"/>
        </w:rPr>
        <w:t>АДМИНИСТРАЦИЯ</w:t>
      </w:r>
      <w:proofErr w:type="gramEnd"/>
      <w:r>
        <w:rPr>
          <w:b w:val="0"/>
          <w:sz w:val="24"/>
          <w:szCs w:val="24"/>
        </w:rPr>
        <w:t xml:space="preserve"> ЗАТО СЕВЕРСК 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ФИНАНСОВОЕ УПРАВЛЕНИЕ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  <w:r>
        <w:rPr>
          <w:rFonts w:ascii="Times New Roman" w:hAnsi="Times New Roman"/>
          <w:b/>
          <w:bCs/>
          <w:sz w:val="24"/>
          <w:szCs w:val="28"/>
        </w:rPr>
        <w:t>НАЧАЛЬНИК</w:t>
      </w:r>
    </w:p>
    <w:p>
      <w:pPr>
        <w:jc w:val="center"/>
        <w:rPr>
          <w:rFonts w:ascii="Times New Roman" w:hAnsi="Times New Roman"/>
          <w:b/>
          <w:bCs/>
          <w:sz w:val="24"/>
          <w:szCs w:val="28"/>
        </w:rPr>
      </w:pPr>
    </w:p>
    <w:p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ПРИКАЗ</w:t>
      </w:r>
    </w:p>
    <w:p>
      <w:pPr>
        <w:spacing w:line="360" w:lineRule="auto"/>
        <w:jc w:val="center"/>
        <w:rPr>
          <w:b/>
          <w:caps/>
          <w:sz w:val="24"/>
          <w:szCs w:val="24"/>
        </w:rPr>
      </w:pPr>
    </w:p>
    <w:p/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3"/>
        <w:gridCol w:w="1618"/>
      </w:tblGrid>
      <w:tr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19.06.2025</w:t>
            </w:r>
            <w:bookmarkStart w:id="0" w:name="_GoBack"/>
            <w:bookmarkEnd w:id="0"/>
          </w:p>
        </w:tc>
        <w:tc>
          <w:tcPr>
            <w:tcW w:w="5580" w:type="dxa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tbl>
      <w:tblPr>
        <w:tblStyle w:val="af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уничтожении персональных данных </w:t>
            </w: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Финансовом управлении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</w:tr>
    </w:tbl>
    <w:p>
      <w:pPr>
        <w:rPr>
          <w:rFonts w:ascii="Times New Roman" w:hAnsi="Times New Roman"/>
          <w:sz w:val="28"/>
          <w:szCs w:val="28"/>
        </w:rPr>
      </w:pPr>
    </w:p>
    <w:p>
      <w:pPr>
        <w:autoSpaceDE w:val="0"/>
        <w:autoSpaceDN w:val="0"/>
        <w:adjustRightInd w:val="0"/>
        <w:jc w:val="both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выполнения требований Федерального закона от 27.07.2006 № 152-ФЗ «О персональных данных», постановления Правительства Российской Федерации от 15.09.2008 № 687 «Об утверждении Положения об особенностях обработки персональных данных, осуществляемой без использования средств автоматизации», приказа Федеральной службы по техническому и экспортному контролю от 18.02.2013 № 21 «Об 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данных», приказа Федеральной службы по надзору в сфере связи, информационных технологий и массовых коммуникаций от 28.10.2022 № 179 «Об утверждении Требований к подтверждению уничтожения персональных данных»</w:t>
      </w:r>
      <w:r>
        <w:rPr>
          <w:rFonts w:ascii="Times New Roman" w:eastAsia="Calibri" w:hAnsi="Times New Roman" w:cs="Times New Roman CYR"/>
          <w:sz w:val="24"/>
          <w:szCs w:val="24"/>
        </w:rPr>
        <w:t>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  <w:r>
        <w:rPr>
          <w:rFonts w:cs="Times New Roman CYR"/>
          <w:caps/>
          <w:sz w:val="24"/>
          <w:szCs w:val="24"/>
        </w:rPr>
        <w:t>приказываю:</w:t>
      </w:r>
    </w:p>
    <w:p>
      <w:pPr>
        <w:autoSpaceDE w:val="0"/>
        <w:autoSpaceDN w:val="0"/>
        <w:adjustRightInd w:val="0"/>
        <w:jc w:val="center"/>
        <w:rPr>
          <w:rFonts w:cs="Times New Roman CYR"/>
          <w:caps/>
          <w:sz w:val="24"/>
          <w:szCs w:val="24"/>
        </w:rPr>
      </w:pPr>
    </w:p>
    <w:p>
      <w:pPr>
        <w:pStyle w:val="ab"/>
        <w:widowControl w:val="0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 CYR"/>
          <w:sz w:val="24"/>
          <w:szCs w:val="24"/>
        </w:rPr>
      </w:pPr>
      <w:r>
        <w:rPr>
          <w:rFonts w:ascii="Times New Roman" w:hAnsi="Times New Roman" w:cs="Times New Roman CYR"/>
          <w:sz w:val="24"/>
          <w:szCs w:val="24"/>
        </w:rPr>
        <w:t xml:space="preserve">Создать комиссию по уничтожению персональных данных в Финансовом управлении </w:t>
      </w:r>
      <w:proofErr w:type="gramStart"/>
      <w:r>
        <w:rPr>
          <w:rFonts w:ascii="Times New Roman" w:hAnsi="Times New Roman" w:cs="Times New Roman CYR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 CYR"/>
          <w:sz w:val="24"/>
          <w:szCs w:val="24"/>
        </w:rPr>
        <w:t xml:space="preserve"> ЗАТО Северск.</w:t>
      </w:r>
    </w:p>
    <w:p>
      <w:pPr>
        <w:pStyle w:val="ab"/>
        <w:widowControl w:val="0"/>
        <w:numPr>
          <w:ilvl w:val="0"/>
          <w:numId w:val="2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 CYR"/>
          <w:sz w:val="24"/>
          <w:szCs w:val="24"/>
        </w:rPr>
      </w:pPr>
      <w:r>
        <w:rPr>
          <w:rFonts w:ascii="Times New Roman" w:hAnsi="Times New Roman" w:cs="Times New Roman CYR"/>
          <w:sz w:val="24"/>
          <w:szCs w:val="24"/>
        </w:rPr>
        <w:t>Утвердить прилагаемые:</w:t>
      </w:r>
    </w:p>
    <w:p>
      <w:pPr>
        <w:pStyle w:val="ab"/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 CYR"/>
          <w:sz w:val="24"/>
          <w:szCs w:val="24"/>
        </w:rPr>
      </w:pPr>
      <w:r>
        <w:rPr>
          <w:rFonts w:ascii="Times New Roman" w:hAnsi="Times New Roman" w:cs="Times New Roman CYR"/>
          <w:sz w:val="24"/>
          <w:szCs w:val="24"/>
        </w:rPr>
        <w:t xml:space="preserve">состав комиссии по уничтожению персональных данных в Финансовом управлении </w:t>
      </w:r>
      <w:proofErr w:type="gramStart"/>
      <w:r>
        <w:rPr>
          <w:rFonts w:ascii="Times New Roman" w:hAnsi="Times New Roman" w:cs="Times New Roman CYR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 CYR"/>
          <w:sz w:val="24"/>
          <w:szCs w:val="24"/>
        </w:rPr>
        <w:t xml:space="preserve"> ЗАТО Северск;</w:t>
      </w:r>
    </w:p>
    <w:p>
      <w:pPr>
        <w:pStyle w:val="ab"/>
        <w:widowControl w:val="0"/>
        <w:numPr>
          <w:ilvl w:val="0"/>
          <w:numId w:val="3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 CYR"/>
          <w:sz w:val="24"/>
          <w:szCs w:val="24"/>
        </w:rPr>
      </w:pPr>
      <w:r>
        <w:rPr>
          <w:rFonts w:ascii="Times New Roman" w:hAnsi="Times New Roman" w:cs="Times New Roman CYR"/>
          <w:sz w:val="24"/>
          <w:szCs w:val="24"/>
        </w:rPr>
        <w:t xml:space="preserve">Положение по уничтожению персональных данных в Финансовом управлении </w:t>
      </w:r>
      <w:proofErr w:type="gramStart"/>
      <w:r>
        <w:rPr>
          <w:rFonts w:ascii="Times New Roman" w:hAnsi="Times New Roman" w:cs="Times New Roman CYR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 CYR"/>
          <w:sz w:val="24"/>
          <w:szCs w:val="24"/>
        </w:rPr>
        <w:t xml:space="preserve"> ЗАТО Северск.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Разместить приказ на официальном сайте Финансового управления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в информационно-телекоммуникационной сети «Интернет» (https://финансы.зато-северск.рф).</w:t>
      </w:r>
    </w:p>
    <w:p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cap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Контроль за исполнением приказа возложить на заместителя начальника </w:t>
      </w:r>
      <w:r>
        <w:rPr>
          <w:sz w:val="24"/>
          <w:szCs w:val="24"/>
        </w:rPr>
        <w:t xml:space="preserve">Финансового управления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Л.И.Овчаренко</w:t>
      </w:r>
      <w:proofErr w:type="spellEnd"/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24"/>
          <w:szCs w:val="24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pStyle w:val="a6"/>
        <w:ind w:firstLine="0"/>
        <w:jc w:val="left"/>
        <w:rPr>
          <w:sz w:val="16"/>
          <w:szCs w:val="16"/>
        </w:rPr>
      </w:pPr>
    </w:p>
    <w:p>
      <w:pPr>
        <w:spacing w:after="1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приказом ознакомлены:</w:t>
      </w: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1701"/>
        <w:gridCol w:w="2061"/>
      </w:tblGrid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</w:tr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(дата)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(Ф.И.О.)</w:t>
            </w:r>
          </w:p>
        </w:tc>
      </w:tr>
    </w:tbl>
    <w:p>
      <w:pPr>
        <w:ind w:left="6096"/>
        <w:rPr>
          <w:rFonts w:ascii="Times New Roman" w:hAnsi="Times New Roman"/>
          <w:sz w:val="24"/>
          <w:szCs w:val="24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1701"/>
        <w:gridCol w:w="2061"/>
      </w:tblGrid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</w:tr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(дата)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(Ф.И.О.)</w:t>
            </w:r>
          </w:p>
        </w:tc>
      </w:tr>
    </w:tbl>
    <w:p>
      <w:pPr>
        <w:ind w:left="6096"/>
        <w:rPr>
          <w:rFonts w:ascii="Times New Roman" w:hAnsi="Times New Roman"/>
          <w:sz w:val="24"/>
          <w:szCs w:val="24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1701"/>
        <w:gridCol w:w="2061"/>
      </w:tblGrid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</w:tr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(дата)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(Ф.И.О.)</w:t>
            </w:r>
          </w:p>
        </w:tc>
      </w:tr>
    </w:tbl>
    <w:p>
      <w:pPr>
        <w:shd w:val="clear" w:color="auto" w:fill="FFFFFF"/>
        <w:tabs>
          <w:tab w:val="left" w:pos="787"/>
        </w:tabs>
        <w:rPr>
          <w:rFonts w:ascii="Times New Roman" w:hAnsi="Times New Roman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1701"/>
        <w:gridCol w:w="2061"/>
      </w:tblGrid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</w:tr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(дата)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(Ф.И.О.)</w:t>
            </w:r>
          </w:p>
        </w:tc>
      </w:tr>
    </w:tbl>
    <w:p>
      <w:pPr>
        <w:ind w:left="6096"/>
        <w:rPr>
          <w:rFonts w:ascii="Times New Roman" w:hAnsi="Times New Roman"/>
          <w:sz w:val="24"/>
          <w:szCs w:val="24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1701"/>
        <w:gridCol w:w="2061"/>
      </w:tblGrid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</w:tr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(дата)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(Ф.И.О.)</w:t>
            </w:r>
          </w:p>
        </w:tc>
      </w:tr>
    </w:tbl>
    <w:p>
      <w:pPr>
        <w:ind w:left="6096"/>
        <w:rPr>
          <w:rFonts w:ascii="Times New Roman" w:hAnsi="Times New Roman"/>
          <w:sz w:val="24"/>
          <w:szCs w:val="24"/>
        </w:rPr>
      </w:pPr>
    </w:p>
    <w:tbl>
      <w:tblPr>
        <w:tblStyle w:val="13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16"/>
        <w:gridCol w:w="1701"/>
        <w:gridCol w:w="2061"/>
      </w:tblGrid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_______________</w:t>
            </w:r>
          </w:p>
        </w:tc>
      </w:tr>
      <w:tr>
        <w:tc>
          <w:tcPr>
            <w:tcW w:w="2016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(дата)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(подпись)</w:t>
            </w:r>
          </w:p>
        </w:tc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en-US"/>
              </w:rPr>
              <w:t>(Ф.И.О.)</w:t>
            </w:r>
          </w:p>
        </w:tc>
      </w:tr>
    </w:tbl>
    <w:p>
      <w:pPr>
        <w:pStyle w:val="a6"/>
        <w:ind w:firstLine="0"/>
        <w:jc w:val="left"/>
      </w:pPr>
    </w:p>
    <w:sectPr>
      <w:headerReference w:type="even" r:id="rId9"/>
      <w:headerReference w:type="default" r:id="rId10"/>
      <w:footerReference w:type="default" r:id="rId11"/>
      <w:footerReference w:type="first" r:id="rId12"/>
      <w:pgSz w:w="11906" w:h="16838"/>
      <w:pgMar w:top="1134" w:right="567" w:bottom="1134" w:left="1701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  <w:rPr>
        <w:rFonts w:ascii="Times New Roman" w:hAnsi="Times New Roman"/>
      </w:rPr>
    </w:pPr>
    <w:r>
      <w:rPr>
        <w:rFonts w:ascii="Times New Roman" w:hAnsi="Times New Roman"/>
      </w:rPr>
      <w:t>Чечнёва Нина Александровна</w:t>
    </w:r>
  </w:p>
  <w:p>
    <w:pPr>
      <w:pStyle w:val="ac"/>
      <w:rPr>
        <w:rFonts w:ascii="Times New Roman" w:hAnsi="Times New Roman"/>
      </w:rPr>
    </w:pPr>
    <w:r>
      <w:rPr>
        <w:rFonts w:ascii="Times New Roman" w:hAnsi="Times New Roman"/>
      </w:rPr>
      <w:t>+7 (3823) 77-39-25</w:t>
    </w:r>
  </w:p>
  <w:p>
    <w:pPr>
      <w:pStyle w:val="ac"/>
      <w:rPr>
        <w:rFonts w:ascii="Times New Roman" w:hAnsi="Times New Roman"/>
      </w:rPr>
    </w:pPr>
    <w:r>
      <w:rPr>
        <w:rFonts w:ascii="Times New Roman" w:hAnsi="Times New Roman"/>
      </w:rPr>
      <w:t>Ивачев Сергей Викторович</w:t>
    </w:r>
  </w:p>
  <w:p>
    <w:pPr>
      <w:pStyle w:val="ac"/>
      <w:rPr>
        <w:rFonts w:ascii="Times New Roman" w:hAnsi="Times New Roman"/>
      </w:rPr>
    </w:pPr>
    <w:r>
      <w:rPr>
        <w:rFonts w:ascii="Times New Roman" w:hAnsi="Times New Roman"/>
      </w:rPr>
      <w:t>+7 (3823) 77-23-07</w:t>
    </w:r>
  </w:p>
  <w:p>
    <w:pPr>
      <w:pStyle w:val="ac"/>
    </w:pPr>
  </w:p>
  <w:p>
    <w:pPr>
      <w:pStyle w:val="ac"/>
    </w:pPr>
    <w:r>
      <w:t>Внутренний номер: 0350757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c"/>
    </w:pPr>
    <w:r>
      <w:t>Внутренний номер: 0350757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8"/>
      <w:jc w:val="center"/>
      <w:rPr>
        <w:sz w:val="24"/>
      </w:rPr>
    </w:pPr>
  </w:p>
  <w:p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4025E0"/>
    <w:multiLevelType w:val="hybridMultilevel"/>
    <w:tmpl w:val="342006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E807C8C"/>
    <w:multiLevelType w:val="hybridMultilevel"/>
    <w:tmpl w:val="D9FC41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5A760AE"/>
    <w:multiLevelType w:val="singleLevel"/>
    <w:tmpl w:val="D000074C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3">
    <w:nsid w:val="5CB60C55"/>
    <w:multiLevelType w:val="hybridMultilevel"/>
    <w:tmpl w:val="AE14A038"/>
    <w:lvl w:ilvl="0" w:tplc="04190011">
      <w:start w:val="1"/>
      <w:numFmt w:val="decimal"/>
      <w:lvlText w:val="%1)"/>
      <w:lvlJc w:val="left"/>
      <w:pPr>
        <w:ind w:left="1493" w:hanging="360"/>
      </w:pPr>
    </w:lvl>
    <w:lvl w:ilvl="1" w:tplc="04190019" w:tentative="1">
      <w:start w:val="1"/>
      <w:numFmt w:val="lowerLetter"/>
      <w:lvlText w:val="%2."/>
      <w:lvlJc w:val="left"/>
      <w:pPr>
        <w:ind w:left="2213" w:hanging="360"/>
      </w:pPr>
    </w:lvl>
    <w:lvl w:ilvl="2" w:tplc="0419001B" w:tentative="1">
      <w:start w:val="1"/>
      <w:numFmt w:val="lowerRoman"/>
      <w:lvlText w:val="%3."/>
      <w:lvlJc w:val="right"/>
      <w:pPr>
        <w:ind w:left="2933" w:hanging="180"/>
      </w:pPr>
    </w:lvl>
    <w:lvl w:ilvl="3" w:tplc="0419000F" w:tentative="1">
      <w:start w:val="1"/>
      <w:numFmt w:val="decimal"/>
      <w:lvlText w:val="%4."/>
      <w:lvlJc w:val="left"/>
      <w:pPr>
        <w:ind w:left="3653" w:hanging="360"/>
      </w:pPr>
    </w:lvl>
    <w:lvl w:ilvl="4" w:tplc="04190019" w:tentative="1">
      <w:start w:val="1"/>
      <w:numFmt w:val="lowerLetter"/>
      <w:lvlText w:val="%5."/>
      <w:lvlJc w:val="left"/>
      <w:pPr>
        <w:ind w:left="4373" w:hanging="360"/>
      </w:pPr>
    </w:lvl>
    <w:lvl w:ilvl="5" w:tplc="0419001B" w:tentative="1">
      <w:start w:val="1"/>
      <w:numFmt w:val="lowerRoman"/>
      <w:lvlText w:val="%6."/>
      <w:lvlJc w:val="right"/>
      <w:pPr>
        <w:ind w:left="5093" w:hanging="180"/>
      </w:pPr>
    </w:lvl>
    <w:lvl w:ilvl="6" w:tplc="0419000F" w:tentative="1">
      <w:start w:val="1"/>
      <w:numFmt w:val="decimal"/>
      <w:lvlText w:val="%7."/>
      <w:lvlJc w:val="left"/>
      <w:pPr>
        <w:ind w:left="5813" w:hanging="360"/>
      </w:pPr>
    </w:lvl>
    <w:lvl w:ilvl="7" w:tplc="04190019" w:tentative="1">
      <w:start w:val="1"/>
      <w:numFmt w:val="lowerLetter"/>
      <w:lvlText w:val="%8."/>
      <w:lvlJc w:val="left"/>
      <w:pPr>
        <w:ind w:left="6533" w:hanging="360"/>
      </w:pPr>
    </w:lvl>
    <w:lvl w:ilvl="8" w:tplc="0419001B" w:tentative="1">
      <w:start w:val="1"/>
      <w:numFmt w:val="lowerRoman"/>
      <w:lvlText w:val="%9."/>
      <w:lvlJc w:val="right"/>
      <w:pPr>
        <w:ind w:left="7253" w:hanging="180"/>
      </w:pPr>
    </w:lvl>
  </w:abstractNum>
  <w:abstractNum w:abstractNumId="4">
    <w:nsid w:val="73E2069B"/>
    <w:multiLevelType w:val="hybridMultilevel"/>
    <w:tmpl w:val="2050E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0F5A7AE8-37F2-472B-9119-0288371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Title"/>
    <w:basedOn w:val="a"/>
    <w:link w:val="a5"/>
    <w:qFormat/>
    <w:pPr>
      <w:jc w:val="center"/>
    </w:pPr>
    <w:rPr>
      <w:rFonts w:ascii="Times New Roman" w:hAnsi="Times New Roman"/>
      <w:sz w:val="28"/>
    </w:rPr>
  </w:style>
  <w:style w:type="character" w:customStyle="1" w:styleId="a5">
    <w:name w:val="Название Знак"/>
    <w:basedOn w:val="a0"/>
    <w:link w:val="a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ody Text Indent"/>
    <w:basedOn w:val="a"/>
    <w:link w:val="a7"/>
    <w:pPr>
      <w:ind w:firstLine="567"/>
      <w:jc w:val="both"/>
    </w:pPr>
    <w:rPr>
      <w:rFonts w:ascii="Times New Roman" w:hAnsi="Times New Roman"/>
      <w:sz w:val="28"/>
    </w:rPr>
  </w:style>
  <w:style w:type="character" w:customStyle="1" w:styleId="a7">
    <w:name w:val="Основной текст с отступом Знак"/>
    <w:basedOn w:val="a0"/>
    <w:link w:val="a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a">
    <w:name w:val="page number"/>
    <w:basedOn w:val="a0"/>
  </w:style>
  <w:style w:type="paragraph" w:customStyle="1" w:styleId="11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Знак Знак1 Знак"/>
    <w:basedOn w:val="a"/>
    <w:pPr>
      <w:tabs>
        <w:tab w:val="num" w:pos="360"/>
      </w:tabs>
      <w:spacing w:after="160" w:line="240" w:lineRule="exact"/>
    </w:pPr>
    <w:rPr>
      <w:rFonts w:ascii="Verdana" w:hAnsi="Verdana" w:cs="Verdana"/>
      <w:lang w:val="en-US" w:eastAsia="en-US"/>
    </w:rPr>
  </w:style>
  <w:style w:type="paragraph" w:styleId="ac">
    <w:name w:val="footer"/>
    <w:basedOn w:val="a"/>
    <w:link w:val="ad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e">
    <w:name w:val="No Spacing"/>
    <w:uiPriority w:val="1"/>
    <w:qFormat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table" w:styleId="af">
    <w:name w:val="Table Grid"/>
    <w:basedOn w:val="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Написание специального слова"/>
    <w:basedOn w:val="a"/>
    <w:link w:val="af1"/>
    <w:qFormat/>
    <w:pPr>
      <w:widowControl w:val="0"/>
      <w:autoSpaceDE w:val="0"/>
      <w:autoSpaceDN w:val="0"/>
      <w:adjustRightInd w:val="0"/>
      <w:spacing w:line="276" w:lineRule="auto"/>
    </w:pPr>
    <w:rPr>
      <w:rFonts w:ascii="Times New Roman" w:hAnsi="Times New Roman" w:cs="Times New Roman CYR"/>
      <w:sz w:val="26"/>
      <w:szCs w:val="28"/>
    </w:rPr>
  </w:style>
  <w:style w:type="character" w:customStyle="1" w:styleId="af1">
    <w:name w:val="Написание специального слова Знак"/>
    <w:basedOn w:val="a0"/>
    <w:link w:val="af0"/>
    <w:rPr>
      <w:rFonts w:ascii="Times New Roman" w:eastAsia="Times New Roman" w:hAnsi="Times New Roman" w:cs="Times New Roman CYR"/>
      <w:sz w:val="26"/>
      <w:szCs w:val="28"/>
      <w:lang w:eastAsia="ru-RU"/>
    </w:rPr>
  </w:style>
  <w:style w:type="paragraph" w:customStyle="1" w:styleId="af2">
    <w:name w:val="Отступ абзаца"/>
    <w:basedOn w:val="a"/>
    <w:pPr>
      <w:spacing w:line="276" w:lineRule="auto"/>
      <w:ind w:firstLine="708"/>
      <w:jc w:val="both"/>
    </w:pPr>
    <w:rPr>
      <w:rFonts w:ascii="Times New Roman" w:hAnsi="Times New Roman"/>
      <w:sz w:val="26"/>
    </w:rPr>
  </w:style>
  <w:style w:type="paragraph" w:styleId="af3">
    <w:name w:val="Balloon Text"/>
    <w:basedOn w:val="a"/>
    <w:link w:val="af4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basedOn w:val="a0"/>
    <w:link w:val="af3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3">
    <w:name w:val="Сетка таблицы1"/>
    <w:basedOn w:val="a1"/>
    <w:uiPriority w:val="5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0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7FBDE-BB92-4455-8C08-493069D76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litosh</dc:creator>
  <cp:lastModifiedBy>Чечнёва Н.А.</cp:lastModifiedBy>
  <cp:revision>3</cp:revision>
  <cp:lastPrinted>2025-06-18T07:56:00Z</cp:lastPrinted>
  <dcterms:created xsi:type="dcterms:W3CDTF">2025-06-18T07:57:00Z</dcterms:created>
  <dcterms:modified xsi:type="dcterms:W3CDTF">2025-06-19T06:40:00Z</dcterms:modified>
</cp:coreProperties>
</file>